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560" w:lineRule="exact"/>
        <w:jc w:val="center"/>
        <w:rPr>
          <w:rFonts w:ascii="方正小标宋_GBK" w:eastAsia="方正小标宋_GBK" w:hint="eastAsia"/>
          <w:sz w:val="36"/>
          <w:szCs w:val="36"/>
        </w:rPr>
      </w:pPr>
      <w:r>
        <w:rPr>
          <w:rFonts w:ascii="方正小标宋_GBK" w:eastAsia="方正小标宋_GBK" w:hint="eastAsia"/>
          <w:sz w:val="36"/>
          <w:szCs w:val="36"/>
        </w:rPr>
        <w:t>浙江省消费者权益保护委员会秘书处</w:t>
      </w:r>
    </w:p>
    <w:p>
      <w:pPr>
        <w:spacing w:line="560" w:lineRule="exact"/>
        <w:jc w:val="center"/>
        <w:rPr>
          <w:rFonts w:ascii="方正小标宋_GBK" w:eastAsia="方正小标宋_GBK" w:hint="eastAsia"/>
          <w:sz w:val="36"/>
          <w:szCs w:val="36"/>
        </w:rPr>
      </w:pPr>
      <w:r>
        <w:rPr>
          <w:rFonts w:ascii="方正小标宋_GBK" w:eastAsia="方正小标宋_GBK"/>
          <w:sz w:val="36"/>
          <w:szCs w:val="36"/>
        </w:rPr>
        <w:t>2023年度《消费浙里说》制作及推广</w:t>
      </w:r>
      <w:r>
        <w:rPr>
          <w:rFonts w:ascii="方正小标宋_GBK" w:eastAsia="方正小标宋_GBK" w:hint="eastAsia"/>
          <w:sz w:val="36"/>
          <w:szCs w:val="36"/>
        </w:rPr>
        <w:t>询价通知书</w:t>
      </w:r>
    </w:p>
    <w:p>
      <w:pPr>
        <w:spacing w:line="560" w:lineRule="exact"/>
        <w:ind w:firstLineChars="200" w:firstLine="640"/>
        <w:rPr>
          <w:rFonts w:ascii="仿宋_GB2312" w:eastAsia="仿宋_GB2312"/>
          <w:sz w:val="32"/>
          <w:szCs w:val="32"/>
        </w:rPr>
      </w:pPr>
    </w:p>
    <w:p>
      <w:pPr>
        <w:spacing w:line="560" w:lineRule="exact"/>
        <w:ind w:firstLineChars="200" w:firstLine="640"/>
        <w:rPr>
          <w:rFonts w:ascii="CESI仿宋-GB2312" w:eastAsia="CESI仿宋-GB2312" w:hint="eastAsia"/>
          <w:sz w:val="32"/>
          <w:szCs w:val="32"/>
        </w:rPr>
      </w:pPr>
      <w:r>
        <w:rPr>
          <w:rFonts w:ascii="CESI仿宋-GB2312" w:eastAsia="CESI仿宋-GB2312"/>
          <w:sz w:val="32"/>
          <w:szCs w:val="32"/>
        </w:rPr>
        <w:t>近年来，数字经济的发展推动线上线下消费加速融合，众多消费新业态、新模式应势而生迅猛发展，短视频平台便是其中之一。作为网络文化的新形态，短视频已成为当下最大众化的视频应用，在社会文化中扮演着越来越重要的角色。2021年、2022年浙江省消保委秘书处在抖音、快手、视频号相继发布短视频，初步打响“消费浙里说”消费维权品牌，深受消费者喜爱。为更好地扩大宣传的受众面，让消费者以喜闻乐见的方式了解消费维权知识，2023年浙江省消保委秘书处将推出《消费浙里说》栏目，</w:t>
      </w:r>
      <w:r>
        <w:rPr>
          <w:rFonts w:ascii="CESI仿宋-GB2312" w:eastAsia="CESI仿宋-GB2312" w:cs="宋体" w:hint="eastAsia"/>
          <w:kern w:val="0"/>
          <w:sz w:val="32"/>
          <w:szCs w:val="32"/>
        </w:rPr>
        <w:t>现发布</w:t>
      </w:r>
      <w:r>
        <w:rPr>
          <w:rFonts w:ascii="CESI仿宋-GB2312" w:eastAsia="CESI仿宋-GB2312" w:cs="宋体"/>
          <w:kern w:val="0"/>
          <w:sz w:val="32"/>
          <w:szCs w:val="32"/>
        </w:rPr>
        <w:t>相关</w:t>
      </w:r>
      <w:r>
        <w:rPr>
          <w:rFonts w:ascii="CESI仿宋-GB2312" w:eastAsia="CESI仿宋-GB2312" w:cs="宋体" w:hint="eastAsia"/>
          <w:kern w:val="0"/>
          <w:sz w:val="32"/>
          <w:szCs w:val="32"/>
        </w:rPr>
        <w:t>询价通知，</w:t>
      </w:r>
      <w:r>
        <w:rPr>
          <w:rFonts w:ascii="CESI仿宋-GB2312" w:eastAsia="CESI仿宋-GB2312" w:cs="宋体" w:hint="eastAsia"/>
          <w:kern w:val="0"/>
          <w:sz w:val="32"/>
          <w:szCs w:val="32"/>
          <w:shd w:val="clear" w:color="auto" w:fill="FFFFFF"/>
        </w:rPr>
        <w:t>具体要求如下：</w:t>
      </w:r>
    </w:p>
    <w:p>
      <w:pPr>
        <w:widowControl/>
        <w:numPr>
          <w:ilvl w:val="0"/>
          <w:numId w:val="1"/>
        </w:numPr>
        <w:shd w:val="clear" w:color="auto" w:fill="FFFFFF"/>
        <w:spacing w:line="560" w:lineRule="exact"/>
        <w:jc w:val="left"/>
        <w:rPr>
          <w:rFonts w:ascii="CESI仿宋-GB2312" w:eastAsia="CESI仿宋-GB2312" w:cs="宋体"/>
          <w:b/>
          <w:kern w:val="0"/>
          <w:sz w:val="32"/>
          <w:szCs w:val="32"/>
          <w:shd w:val="clear" w:color="auto" w:fill="FFFFFF"/>
        </w:rPr>
      </w:pPr>
      <w:r>
        <w:rPr>
          <w:rFonts w:ascii="CESI仿宋-GB2312" w:eastAsia="CESI仿宋-GB2312" w:cs="宋体" w:hint="eastAsia"/>
          <w:b/>
          <w:kern w:val="0"/>
          <w:sz w:val="32"/>
          <w:szCs w:val="32"/>
          <w:shd w:val="clear" w:color="auto" w:fill="FFFFFF"/>
        </w:rPr>
        <w:t>主要内容</w:t>
      </w:r>
    </w:p>
    <w:p>
      <w:pPr>
        <w:spacing w:line="560" w:lineRule="exact"/>
        <w:ind w:firstLineChars="200" w:firstLine="640"/>
        <w:rPr>
          <w:rFonts w:ascii="CESI仿宋-GB2312" w:eastAsia="CESI仿宋-GB2312" w:cs="宋体"/>
          <w:sz w:val="32"/>
          <w:szCs w:val="32"/>
        </w:rPr>
      </w:pPr>
      <w:r>
        <w:rPr>
          <w:rFonts w:ascii="CESI仿宋-GB2312" w:eastAsia="CESI仿宋-GB2312" w:cs="宋体"/>
          <w:b/>
          <w:bCs/>
          <w:sz w:val="32"/>
          <w:szCs w:val="32"/>
        </w:rPr>
        <w:t>1.制作要求：</w:t>
      </w:r>
      <w:r>
        <w:rPr>
          <w:rFonts w:ascii="CESI仿宋-GB2312" w:eastAsia="CESI仿宋-GB2312" w:cs="宋体"/>
          <w:sz w:val="32"/>
          <w:szCs w:val="32"/>
        </w:rPr>
        <w:t>2023年度《消费浙里说》全年将制作24期内容，主要通过三个方面形式来呈现：一是通过邀请行业协会，消费教育基地、专业委员会等有关专家以消费者感兴趣的问题为切入点，向消费者传递正确、安全的消费知识；二是根据消费领域新业态、新问题以及典型投诉案例等，通过情景剧等形式发布消费提示警示；三是以探店形式走进伴手礼企业、知名网红打卡店，助力打响伴手礼活动品牌度和知名度，同时为消费者提供最新鲜的消费资讯和消费信息。每期视频时间在一分钟左右。</w:t>
      </w:r>
    </w:p>
    <w:p>
      <w:pPr>
        <w:spacing w:line="560" w:lineRule="exact"/>
        <w:ind w:firstLineChars="200" w:firstLine="640"/>
        <w:rPr>
          <w:rFonts w:ascii="CESI仿宋-GB2312" w:eastAsia="CESI仿宋-GB2312" w:cs="宋体" w:hint="eastAsia"/>
          <w:sz w:val="32"/>
          <w:szCs w:val="32"/>
        </w:rPr>
      </w:pPr>
      <w:r>
        <w:rPr>
          <w:rFonts w:ascii="CESI仿宋-GB2312" w:eastAsia="CESI仿宋-GB2312" w:cs="宋体"/>
          <w:b/>
          <w:bCs/>
          <w:sz w:val="32"/>
          <w:szCs w:val="32"/>
        </w:rPr>
        <w:t>2.推广要求：</w:t>
      </w:r>
      <w:r>
        <w:rPr>
          <w:rFonts w:ascii="CESI仿宋-GB2312" w:eastAsia="CESI仿宋-GB2312" w:cs="宋体"/>
          <w:sz w:val="32"/>
          <w:szCs w:val="32"/>
        </w:rPr>
        <w:t>视频完成后将在省消保委视频号、抖音、快手以及消费宝平台播放，并进行宣传推广，以达到每期视频全网10万人次观看效果，提高短视频的影响力。</w:t>
      </w:r>
    </w:p>
    <w:p>
      <w:pPr>
        <w:widowControl/>
        <w:shd w:val="clear" w:color="auto" w:fill="FFFFFF"/>
        <w:spacing w:line="560" w:lineRule="exact"/>
        <w:ind w:firstLine="640"/>
        <w:jc w:val="left"/>
        <w:rPr>
          <w:rFonts w:ascii="CESI仿宋-GB2312" w:eastAsia="CESI仿宋-GB2312" w:cs="宋体" w:hint="eastAsia"/>
          <w:b/>
          <w:kern w:val="0"/>
          <w:sz w:val="32"/>
          <w:szCs w:val="32"/>
          <w:shd w:val="clear" w:color="auto" w:fill="FFFFFF"/>
        </w:rPr>
      </w:pPr>
      <w:r>
        <w:rPr>
          <w:rFonts w:ascii="CESI仿宋-GB2312" w:eastAsia="CESI仿宋-GB2312" w:cs="宋体" w:hint="eastAsia"/>
          <w:b/>
          <w:kern w:val="0"/>
          <w:sz w:val="32"/>
          <w:szCs w:val="32"/>
          <w:shd w:val="clear" w:color="auto" w:fill="FFFFFF"/>
        </w:rPr>
        <w:t>二、报价要求</w:t>
      </w:r>
    </w:p>
    <w:p>
      <w:pPr>
        <w:widowControl/>
        <w:shd w:val="clear" w:color="auto" w:fill="FFFFFF"/>
        <w:spacing w:line="560" w:lineRule="exact"/>
        <w:ind w:firstLine="640"/>
        <w:jc w:val="left"/>
        <w:rPr>
          <w:rFonts w:ascii="CESI仿宋-GB2312" w:eastAsia="CESI仿宋-GB2312" w:cs="宋体" w:hint="eastAsia"/>
          <w:kern w:val="0"/>
          <w:sz w:val="32"/>
          <w:szCs w:val="32"/>
        </w:rPr>
      </w:pPr>
      <w:r>
        <w:rPr>
          <w:rFonts w:ascii="CESI仿宋-GB2312" w:eastAsia="CESI仿宋-GB2312" w:cs="宋体" w:hint="eastAsia"/>
          <w:kern w:val="0"/>
          <w:sz w:val="32"/>
          <w:szCs w:val="32"/>
          <w:shd w:val="clear" w:color="auto" w:fill="FFFFFF"/>
        </w:rPr>
        <w:t>1.</w:t>
      </w:r>
      <w:r>
        <w:rPr>
          <w:rFonts w:ascii="CESI仿宋-GB2312" w:eastAsia="CESI仿宋-GB2312" w:cs="宋体"/>
          <w:kern w:val="0"/>
          <w:sz w:val="32"/>
          <w:szCs w:val="32"/>
          <w:shd w:val="clear" w:color="auto" w:fill="FFFFFF"/>
        </w:rPr>
        <w:t xml:space="preserve"> </w:t>
      </w:r>
      <w:r>
        <w:rPr>
          <w:rFonts w:ascii="CESI仿宋-GB2312" w:eastAsia="CESI仿宋-GB2312" w:cs="宋体" w:hint="eastAsia"/>
          <w:kern w:val="0"/>
          <w:sz w:val="32"/>
          <w:szCs w:val="32"/>
          <w:shd w:val="clear" w:color="auto" w:fill="FFFFFF"/>
        </w:rPr>
        <w:t>报价单位自行与询价单位进行对接，获取有关报价准备所需的详细情况及资料。</w:t>
      </w:r>
    </w:p>
    <w:p>
      <w:pPr>
        <w:widowControl/>
        <w:shd w:val="clear" w:color="auto" w:fill="FFFFFF"/>
        <w:spacing w:line="560" w:lineRule="exact"/>
        <w:ind w:firstLine="640"/>
        <w:jc w:val="left"/>
        <w:rPr>
          <w:rFonts w:ascii="CESI仿宋-GB2312" w:eastAsia="CESI仿宋-GB2312" w:cs="宋体"/>
          <w:kern w:val="0"/>
          <w:sz w:val="32"/>
          <w:szCs w:val="32"/>
          <w:shd w:val="clear" w:color="auto" w:fill="FFFFFF"/>
        </w:rPr>
      </w:pPr>
      <w:r>
        <w:rPr>
          <w:rFonts w:ascii="CESI仿宋-GB2312" w:eastAsia="CESI仿宋-GB2312" w:cs="宋体" w:hint="eastAsia"/>
          <w:kern w:val="0"/>
          <w:sz w:val="32"/>
          <w:szCs w:val="32"/>
          <w:shd w:val="clear" w:color="auto" w:fill="FFFFFF"/>
        </w:rPr>
        <w:t>2.</w:t>
      </w:r>
      <w:r>
        <w:rPr>
          <w:rFonts w:ascii="CESI仿宋-GB2312" w:eastAsia="CESI仿宋-GB2312" w:cs="宋体"/>
          <w:kern w:val="0"/>
          <w:sz w:val="32"/>
          <w:szCs w:val="32"/>
          <w:shd w:val="clear" w:color="auto" w:fill="FFFFFF"/>
        </w:rPr>
        <w:t xml:space="preserve"> </w:t>
      </w:r>
      <w:r>
        <w:rPr>
          <w:rFonts w:ascii="CESI仿宋-GB2312" w:eastAsia="CESI仿宋-GB2312" w:cs="宋体" w:hint="eastAsia"/>
          <w:kern w:val="0"/>
          <w:sz w:val="32"/>
          <w:szCs w:val="32"/>
          <w:shd w:val="clear" w:color="auto" w:fill="FFFFFF"/>
        </w:rPr>
        <w:t>报价单位应符合承接</w:t>
      </w:r>
      <w:r>
        <w:rPr>
          <w:rFonts w:ascii="CESI仿宋-GB2312" w:eastAsia="CESI仿宋-GB2312" w:cs="宋体"/>
          <w:kern w:val="0"/>
          <w:sz w:val="32"/>
          <w:szCs w:val="32"/>
          <w:shd w:val="clear" w:color="auto" w:fill="FFFFFF"/>
        </w:rPr>
        <w:t>项目</w:t>
      </w:r>
      <w:r>
        <w:rPr>
          <w:rFonts w:ascii="CESI仿宋-GB2312" w:eastAsia="CESI仿宋-GB2312" w:cs="宋体" w:hint="eastAsia"/>
          <w:kern w:val="0"/>
          <w:sz w:val="32"/>
          <w:szCs w:val="32"/>
          <w:shd w:val="clear" w:color="auto" w:fill="FFFFFF"/>
        </w:rPr>
        <w:t>的资格条件要求，有提供所需服务的能力。</w:t>
      </w:r>
    </w:p>
    <w:p>
      <w:pPr>
        <w:widowControl/>
        <w:shd w:val="clear" w:color="auto" w:fill="FFFFFF"/>
        <w:spacing w:line="560" w:lineRule="exact"/>
        <w:ind w:firstLine="640"/>
        <w:jc w:val="left"/>
        <w:rPr>
          <w:rFonts w:ascii="CESI仿宋-GB2312" w:eastAsia="CESI仿宋-GB2312" w:cs="宋体"/>
          <w:kern w:val="0"/>
          <w:sz w:val="32"/>
          <w:szCs w:val="32"/>
          <w:shd w:val="clear" w:color="auto" w:fill="FFFFFF"/>
        </w:rPr>
      </w:pPr>
      <w:r>
        <w:rPr>
          <w:rFonts w:ascii="CESI仿宋-GB2312" w:eastAsia="CESI仿宋-GB2312" w:cs="宋体"/>
          <w:kern w:val="0"/>
          <w:sz w:val="32"/>
          <w:szCs w:val="32"/>
          <w:shd w:val="clear" w:color="auto" w:fill="FFFFFF"/>
        </w:rPr>
        <w:t>3.报价应包括本活动项目实施过程中所有可能发生的费用，以书面总体方案形式提交。</w:t>
      </w:r>
    </w:p>
    <w:p>
      <w:pPr>
        <w:widowControl/>
        <w:shd w:val="clear" w:color="auto" w:fill="FFFFFF"/>
        <w:spacing w:line="560" w:lineRule="exact"/>
        <w:ind w:firstLine="640"/>
        <w:jc w:val="left"/>
        <w:rPr>
          <w:rFonts w:ascii="CESI仿宋-GB2312" w:eastAsia="CESI仿宋-GB2312" w:cs="宋体" w:hint="eastAsia"/>
          <w:b/>
          <w:kern w:val="0"/>
          <w:sz w:val="32"/>
          <w:szCs w:val="32"/>
          <w:shd w:val="clear" w:color="auto" w:fill="FFFFFF"/>
        </w:rPr>
      </w:pPr>
      <w:r>
        <w:rPr>
          <w:rFonts w:ascii="CESI仿宋-GB2312" w:eastAsia="CESI仿宋-GB2312" w:cs="宋体" w:hint="eastAsia"/>
          <w:b/>
          <w:kern w:val="0"/>
          <w:sz w:val="32"/>
          <w:szCs w:val="32"/>
          <w:shd w:val="clear" w:color="auto" w:fill="FFFFFF"/>
        </w:rPr>
        <w:t>三、报价单位资质等要求</w:t>
      </w:r>
    </w:p>
    <w:p>
      <w:pPr>
        <w:widowControl/>
        <w:shd w:val="clear" w:color="auto" w:fill="FFFFFF"/>
        <w:spacing w:line="560" w:lineRule="exact"/>
        <w:jc w:val="left"/>
        <w:rPr>
          <w:rFonts w:ascii="CESI仿宋-GB2312" w:eastAsia="CESI仿宋-GB2312" w:cs="宋体" w:hint="eastAsia"/>
          <w:kern w:val="0"/>
          <w:sz w:val="32"/>
          <w:szCs w:val="32"/>
        </w:rPr>
      </w:pPr>
      <w:r>
        <w:rPr>
          <w:rFonts w:ascii="CESI仿宋-GB2312" w:eastAsia="CESI仿宋-GB2312" w:cs="宋体" w:hint="eastAsia"/>
          <w:kern w:val="0"/>
          <w:sz w:val="32"/>
          <w:szCs w:val="32"/>
        </w:rPr>
        <w:t>　　1.</w:t>
      </w:r>
      <w:r>
        <w:rPr>
          <w:rFonts w:ascii="CESI仿宋-GB2312" w:eastAsia="CESI仿宋-GB2312" w:cs="宋体"/>
          <w:kern w:val="0"/>
          <w:sz w:val="32"/>
          <w:szCs w:val="32"/>
        </w:rPr>
        <w:t xml:space="preserve"> </w:t>
      </w:r>
      <w:r>
        <w:rPr>
          <w:rFonts w:ascii="CESI仿宋-GB2312" w:eastAsia="CESI仿宋-GB2312" w:cs="宋体" w:hint="eastAsia"/>
          <w:kern w:val="0"/>
          <w:sz w:val="32"/>
          <w:szCs w:val="32"/>
        </w:rPr>
        <w:t>必须具备视频拍摄</w:t>
      </w:r>
      <w:r>
        <w:rPr>
          <w:rFonts w:ascii="CESI仿宋-GB2312" w:eastAsia="CESI仿宋-GB2312" w:cs="宋体"/>
          <w:kern w:val="0"/>
          <w:sz w:val="32"/>
          <w:szCs w:val="32"/>
        </w:rPr>
        <w:t>、</w:t>
      </w:r>
      <w:r>
        <w:rPr>
          <w:rFonts w:ascii="CESI仿宋-GB2312" w:eastAsia="CESI仿宋-GB2312" w:cs="宋体" w:hint="eastAsia"/>
          <w:kern w:val="0"/>
          <w:sz w:val="32"/>
          <w:szCs w:val="32"/>
        </w:rPr>
        <w:t>制作</w:t>
      </w:r>
      <w:r>
        <w:rPr>
          <w:rFonts w:ascii="CESI仿宋-GB2312" w:eastAsia="CESI仿宋-GB2312" w:cs="宋体"/>
          <w:kern w:val="0"/>
          <w:sz w:val="32"/>
          <w:szCs w:val="32"/>
        </w:rPr>
        <w:t>、推广</w:t>
      </w:r>
      <w:r>
        <w:rPr>
          <w:rFonts w:ascii="CESI仿宋-GB2312" w:eastAsia="CESI仿宋-GB2312" w:cs="宋体" w:hint="eastAsia"/>
          <w:kern w:val="0"/>
          <w:sz w:val="32"/>
          <w:szCs w:val="32"/>
        </w:rPr>
        <w:t>的资格、能力和经历。</w:t>
      </w:r>
    </w:p>
    <w:p>
      <w:pPr>
        <w:widowControl/>
        <w:shd w:val="clear" w:color="auto" w:fill="FFFFFF"/>
        <w:spacing w:line="560" w:lineRule="exact"/>
        <w:jc w:val="left"/>
        <w:rPr>
          <w:rFonts w:ascii="CESI仿宋-GB2312" w:eastAsia="CESI仿宋-GB2312" w:cs="宋体" w:hint="eastAsia"/>
          <w:kern w:val="0"/>
          <w:sz w:val="32"/>
          <w:szCs w:val="32"/>
        </w:rPr>
      </w:pPr>
      <w:r>
        <w:rPr>
          <w:rFonts w:ascii="CESI仿宋-GB2312" w:eastAsia="CESI仿宋-GB2312" w:cs="宋体" w:hint="eastAsia"/>
          <w:kern w:val="0"/>
          <w:sz w:val="32"/>
          <w:szCs w:val="32"/>
        </w:rPr>
        <w:t>　　2.</w:t>
      </w:r>
      <w:r>
        <w:rPr>
          <w:rFonts w:ascii="����" w:eastAsia="CESI仿宋-GB2312" w:cs="宋体" w:hAnsi="����" w:hint="eastAsia"/>
          <w:kern w:val="0"/>
          <w:sz w:val="32"/>
          <w:szCs w:val="32"/>
        </w:rPr>
        <w:t> </w:t>
      </w:r>
      <w:r>
        <w:rPr>
          <w:rFonts w:ascii="CESI仿宋-GB2312" w:eastAsia="CESI仿宋-GB2312" w:cs="宋体" w:hint="eastAsia"/>
          <w:kern w:val="0"/>
          <w:sz w:val="32"/>
          <w:szCs w:val="32"/>
        </w:rPr>
        <w:t>能提供项目具体实施计划，核心成员有参与本项目的时间保证，并能按时按质提交成果。项目成果经询价单位验收通过后付款。如因询价响应人原因未能按时按质提交工作成果，给询价方造成损失的，询价响应人应赔偿询价方实际损失。</w:t>
      </w:r>
    </w:p>
    <w:p>
      <w:pPr>
        <w:widowControl/>
        <w:shd w:val="clear" w:color="auto" w:fill="FFFFFF"/>
        <w:spacing w:line="560" w:lineRule="exact"/>
        <w:jc w:val="left"/>
        <w:rPr>
          <w:rFonts w:ascii="CESI仿宋-GB2312" w:eastAsia="CESI仿宋-GB2312" w:cs="宋体" w:hint="eastAsia"/>
          <w:kern w:val="0"/>
          <w:sz w:val="32"/>
          <w:szCs w:val="32"/>
        </w:rPr>
      </w:pPr>
      <w:r>
        <w:rPr>
          <w:rFonts w:ascii="CESI仿宋-GB2312" w:eastAsia="CESI仿宋-GB2312" w:cs="宋体" w:hint="eastAsia"/>
          <w:kern w:val="0"/>
          <w:sz w:val="32"/>
          <w:szCs w:val="32"/>
        </w:rPr>
        <w:t>　　3.</w:t>
      </w:r>
      <w:r>
        <w:rPr>
          <w:rFonts w:ascii="����" w:eastAsia="CESI仿宋-GB2312" w:cs="宋体" w:hAnsi="����" w:hint="eastAsia"/>
          <w:kern w:val="0"/>
          <w:sz w:val="32"/>
          <w:szCs w:val="32"/>
        </w:rPr>
        <w:t> </w:t>
      </w:r>
      <w:r>
        <w:rPr>
          <w:rFonts w:ascii="CESI仿宋-GB2312" w:eastAsia="CESI仿宋-GB2312" w:cs="宋体" w:hint="eastAsia"/>
          <w:kern w:val="0"/>
          <w:sz w:val="32"/>
          <w:szCs w:val="32"/>
        </w:rPr>
        <w:t>项目报价合理，能按照询价方工作需要开展，服从询价方工作安排。</w:t>
      </w:r>
    </w:p>
    <w:p>
      <w:pPr>
        <w:widowControl/>
        <w:shd w:val="clear" w:color="auto" w:fill="FFFFFF"/>
        <w:spacing w:line="560" w:lineRule="exact"/>
        <w:jc w:val="left"/>
        <w:rPr>
          <w:rFonts w:ascii="CESI仿宋-GB2312" w:eastAsia="CESI仿宋-GB2312" w:cs="宋体" w:hint="eastAsia"/>
          <w:kern w:val="0"/>
          <w:sz w:val="32"/>
          <w:szCs w:val="32"/>
        </w:rPr>
      </w:pPr>
      <w:r>
        <w:rPr>
          <w:rFonts w:ascii="CESI仿宋-GB2312" w:eastAsia="CESI仿宋-GB2312" w:cs="宋体" w:hint="eastAsia"/>
          <w:kern w:val="0"/>
          <w:sz w:val="32"/>
          <w:szCs w:val="32"/>
        </w:rPr>
        <w:t>　　4.因违法违规行为而被政府机关禁止参加政府采购活动的供应商不予考虑。</w:t>
      </w:r>
    </w:p>
    <w:p>
      <w:pPr>
        <w:widowControl/>
        <w:shd w:val="clear" w:color="auto" w:fill="FFFFFF"/>
        <w:spacing w:line="560" w:lineRule="exact"/>
        <w:ind w:firstLine="640"/>
        <w:jc w:val="left"/>
        <w:rPr>
          <w:rFonts w:ascii="CESI仿宋-GB2312" w:eastAsia="CESI仿宋-GB2312" w:cs="宋体" w:hint="eastAsia"/>
          <w:b/>
          <w:kern w:val="0"/>
          <w:sz w:val="32"/>
          <w:szCs w:val="32"/>
          <w:shd w:val="clear" w:color="auto" w:fill="FFFFFF"/>
        </w:rPr>
      </w:pPr>
      <w:r>
        <w:rPr>
          <w:rFonts w:ascii="CESI仿宋-GB2312" w:eastAsia="CESI仿宋-GB2312" w:cs="宋体" w:hint="eastAsia"/>
          <w:b/>
          <w:kern w:val="0"/>
          <w:sz w:val="32"/>
          <w:szCs w:val="32"/>
          <w:shd w:val="clear" w:color="auto" w:fill="FFFFFF"/>
        </w:rPr>
        <w:t>四、项目预算</w:t>
      </w:r>
    </w:p>
    <w:p>
      <w:pPr>
        <w:widowControl/>
        <w:shd w:val="clear" w:color="auto" w:fill="FFFFFF"/>
        <w:spacing w:line="560" w:lineRule="exact"/>
        <w:ind w:firstLine="600"/>
        <w:jc w:val="left"/>
        <w:rPr>
          <w:rFonts w:ascii="CESI仿宋-GB2312" w:eastAsia="CESI仿宋-GB2312" w:cs="宋体" w:hint="eastAsia"/>
          <w:kern w:val="0"/>
          <w:sz w:val="32"/>
          <w:szCs w:val="32"/>
        </w:rPr>
      </w:pPr>
      <w:r>
        <w:rPr>
          <w:rFonts w:ascii="CESI仿宋-GB2312" w:eastAsia="CESI仿宋-GB2312" w:cs="宋体"/>
          <w:kern w:val="0"/>
          <w:sz w:val="32"/>
          <w:szCs w:val="32"/>
          <w:lang w:val="en-US" w:eastAsia="zh-CN"/>
        </w:rPr>
        <w:t>18</w:t>
      </w:r>
      <w:r>
        <w:rPr>
          <w:rFonts w:ascii="CESI仿宋-GB2312" w:eastAsia="CESI仿宋-GB2312" w:cs="宋体" w:hint="eastAsia"/>
          <w:kern w:val="0"/>
          <w:sz w:val="32"/>
          <w:szCs w:val="32"/>
        </w:rPr>
        <w:t>0000元</w:t>
      </w:r>
      <w:r>
        <w:rPr>
          <w:rFonts w:ascii="CESI仿宋-GB2312" w:eastAsia="CESI仿宋-GB2312" w:cs="宋体"/>
          <w:kern w:val="0"/>
          <w:sz w:val="32"/>
          <w:szCs w:val="32"/>
        </w:rPr>
        <w:t>（超过预算的报价无效）</w:t>
      </w:r>
    </w:p>
    <w:p>
      <w:pPr>
        <w:widowControl/>
        <w:shd w:val="clear" w:color="auto" w:fill="FFFFFF"/>
        <w:spacing w:line="560" w:lineRule="exact"/>
        <w:ind w:firstLine="640"/>
        <w:jc w:val="left"/>
        <w:rPr>
          <w:rFonts w:ascii="CESI仿宋-GB2312" w:eastAsia="CESI仿宋-GB2312" w:cs="宋体" w:hint="eastAsia"/>
          <w:b/>
          <w:kern w:val="0"/>
          <w:sz w:val="32"/>
          <w:szCs w:val="32"/>
          <w:shd w:val="clear" w:color="auto" w:fill="FFFFFF"/>
        </w:rPr>
      </w:pPr>
      <w:r>
        <w:rPr>
          <w:rFonts w:ascii="CESI仿宋-GB2312" w:eastAsia="CESI仿宋-GB2312" w:cs="宋体" w:hint="eastAsia"/>
          <w:b/>
          <w:kern w:val="0"/>
          <w:sz w:val="32"/>
          <w:szCs w:val="32"/>
          <w:shd w:val="clear" w:color="auto" w:fill="FFFFFF"/>
        </w:rPr>
        <w:t>五、提交文件要求</w:t>
      </w:r>
    </w:p>
    <w:p>
      <w:pPr>
        <w:widowControl/>
        <w:shd w:val="clear" w:color="auto" w:fill="FFFFFF"/>
        <w:spacing w:line="560" w:lineRule="exact"/>
        <w:ind w:firstLine="640"/>
        <w:jc w:val="left"/>
        <w:rPr>
          <w:rFonts w:ascii="CESI仿宋-GB2312" w:eastAsia="CESI仿宋-GB2312" w:cs="宋体" w:hint="eastAsia"/>
          <w:kern w:val="0"/>
          <w:sz w:val="32"/>
          <w:szCs w:val="32"/>
        </w:rPr>
      </w:pPr>
      <w:r>
        <w:rPr>
          <w:rFonts w:ascii="CESI仿宋-GB2312" w:eastAsia="CESI仿宋-GB2312" w:cs="宋体" w:hint="eastAsia"/>
          <w:kern w:val="0"/>
          <w:sz w:val="32"/>
          <w:szCs w:val="32"/>
          <w:shd w:val="clear" w:color="auto" w:fill="FFFFFF"/>
        </w:rPr>
        <w:t>1.响应文件必须密封，由法定代表人或其授权代表签字，加盖单位公章。</w:t>
      </w:r>
    </w:p>
    <w:p>
      <w:pPr>
        <w:widowControl/>
        <w:shd w:val="clear" w:color="auto" w:fill="FFFFFF"/>
        <w:spacing w:line="560" w:lineRule="exact"/>
        <w:ind w:firstLine="640"/>
        <w:jc w:val="left"/>
        <w:rPr>
          <w:rFonts w:ascii="CESI仿宋-GB2312" w:eastAsia="CESI仿宋-GB2312" w:cs="宋体" w:hint="eastAsia"/>
          <w:kern w:val="0"/>
          <w:sz w:val="32"/>
          <w:szCs w:val="32"/>
        </w:rPr>
      </w:pPr>
      <w:r>
        <w:rPr>
          <w:rFonts w:ascii="CESI仿宋-GB2312" w:eastAsia="CESI仿宋-GB2312" w:cs="宋体" w:hint="eastAsia"/>
          <w:kern w:val="0"/>
          <w:sz w:val="32"/>
          <w:szCs w:val="32"/>
          <w:shd w:val="clear" w:color="auto" w:fill="FFFFFF"/>
        </w:rPr>
        <w:t>2.响应单位的响应文件，应在规定的截止时间前送达浙江省消保委秘书处。</w:t>
      </w:r>
    </w:p>
    <w:p>
      <w:pPr>
        <w:widowControl/>
        <w:shd w:val="clear" w:color="auto" w:fill="FFFFFF"/>
        <w:spacing w:line="560" w:lineRule="exact"/>
        <w:ind w:firstLine="640"/>
        <w:jc w:val="left"/>
        <w:rPr>
          <w:rFonts w:ascii="CESI仿宋-GB2312" w:eastAsia="CESI仿宋-GB2312" w:cs="宋体" w:hint="eastAsia"/>
          <w:kern w:val="0"/>
          <w:sz w:val="32"/>
          <w:szCs w:val="32"/>
        </w:rPr>
      </w:pPr>
      <w:r>
        <w:rPr>
          <w:rFonts w:ascii="CESI仿宋-GB2312" w:eastAsia="CESI仿宋-GB2312" w:cs="宋体" w:hint="eastAsia"/>
          <w:kern w:val="0"/>
          <w:sz w:val="32"/>
          <w:szCs w:val="32"/>
          <w:shd w:val="clear" w:color="auto" w:fill="FFFFFF"/>
        </w:rPr>
        <w:t>3.</w:t>
      </w:r>
      <w:r>
        <w:rPr>
          <w:rFonts w:ascii="CESI仿宋-GB2312" w:eastAsia="CESI仿宋-GB2312" w:cs="宋体" w:hint="eastAsia"/>
          <w:kern w:val="0"/>
          <w:sz w:val="32"/>
          <w:szCs w:val="32"/>
        </w:rPr>
        <w:t xml:space="preserve"> 询价响应文件应当包含附件所列内容。</w:t>
      </w:r>
    </w:p>
    <w:p>
      <w:pPr>
        <w:widowControl/>
        <w:shd w:val="clear" w:color="auto" w:fill="FFFFFF"/>
        <w:spacing w:line="560" w:lineRule="exact"/>
        <w:ind w:firstLine="640"/>
        <w:jc w:val="left"/>
        <w:rPr>
          <w:rFonts w:ascii="CESI仿宋-GB2312" w:eastAsia="CESI仿宋-GB2312" w:cs="宋体" w:hint="eastAsia"/>
          <w:kern w:val="0"/>
          <w:sz w:val="32"/>
          <w:szCs w:val="32"/>
          <w:shd w:val="clear" w:color="auto" w:fill="FFFFFF"/>
        </w:rPr>
      </w:pPr>
    </w:p>
    <w:p>
      <w:pPr>
        <w:widowControl/>
        <w:shd w:val="clear" w:color="auto" w:fill="FFFFFF"/>
        <w:spacing w:line="560" w:lineRule="exact"/>
        <w:ind w:firstLine="640"/>
        <w:jc w:val="left"/>
        <w:rPr>
          <w:rFonts w:ascii="CESI仿宋-GB2312" w:eastAsia="CESI仿宋-GB2312" w:cs="宋体" w:hint="eastAsia"/>
          <w:kern w:val="0"/>
          <w:sz w:val="32"/>
          <w:szCs w:val="32"/>
        </w:rPr>
      </w:pPr>
      <w:r>
        <w:rPr>
          <w:rFonts w:ascii="CESI仿宋-GB2312" w:eastAsia="CESI仿宋-GB2312" w:cs="宋体" w:hint="eastAsia"/>
          <w:kern w:val="0"/>
          <w:sz w:val="32"/>
          <w:szCs w:val="32"/>
          <w:shd w:val="clear" w:color="auto" w:fill="FFFFFF"/>
        </w:rPr>
        <w:t>以上资料应在202</w:t>
      </w:r>
      <w:r>
        <w:rPr>
          <w:rFonts w:ascii="CESI仿宋-GB2312" w:eastAsia="CESI仿宋-GB2312" w:cs="宋体"/>
          <w:kern w:val="0"/>
          <w:sz w:val="32"/>
          <w:szCs w:val="32"/>
          <w:shd w:val="clear" w:color="auto" w:fill="FFFFFF"/>
        </w:rPr>
        <w:t>3</w:t>
      </w:r>
      <w:r>
        <w:rPr>
          <w:rFonts w:ascii="CESI仿宋-GB2312" w:eastAsia="CESI仿宋-GB2312" w:cs="宋体" w:hint="eastAsia"/>
          <w:kern w:val="0"/>
          <w:sz w:val="32"/>
          <w:szCs w:val="32"/>
          <w:shd w:val="clear" w:color="auto" w:fill="FFFFFF"/>
        </w:rPr>
        <w:t>年</w:t>
      </w:r>
      <w:r>
        <w:rPr>
          <w:rFonts w:ascii="CESI仿宋-GB2312" w:eastAsia="CESI仿宋-GB2312" w:cs="宋体"/>
          <w:kern w:val="0"/>
          <w:sz w:val="32"/>
          <w:szCs w:val="32"/>
          <w:shd w:val="clear" w:color="auto" w:fill="FFFFFF"/>
          <w:lang w:val="en-US" w:eastAsia="zh-CN"/>
        </w:rPr>
        <w:t>3</w:t>
      </w:r>
      <w:r>
        <w:rPr>
          <w:rFonts w:ascii="CESI仿宋-GB2312" w:eastAsia="CESI仿宋-GB2312" w:cs="宋体" w:hint="eastAsia"/>
          <w:kern w:val="0"/>
          <w:sz w:val="32"/>
          <w:szCs w:val="32"/>
          <w:shd w:val="clear" w:color="auto" w:fill="FFFFFF"/>
        </w:rPr>
        <w:t>月</w:t>
      </w:r>
      <w:r>
        <w:rPr>
          <w:rFonts w:ascii="CESI仿宋-GB2312" w:eastAsia="CESI仿宋-GB2312" w:cs="宋体"/>
          <w:kern w:val="0"/>
          <w:sz w:val="32"/>
          <w:szCs w:val="32"/>
          <w:shd w:val="clear" w:color="auto" w:fill="FFFFFF"/>
          <w:lang w:val="en-US" w:eastAsia="zh-CN"/>
        </w:rPr>
        <w:t>17</w:t>
      </w:r>
      <w:r>
        <w:rPr>
          <w:rFonts w:ascii="CESI仿宋-GB2312" w:eastAsia="CESI仿宋-GB2312" w:cs="宋体" w:hint="eastAsia"/>
          <w:kern w:val="0"/>
          <w:sz w:val="32"/>
          <w:szCs w:val="32"/>
          <w:shd w:val="clear" w:color="auto" w:fill="FFFFFF"/>
        </w:rPr>
        <w:t>日</w:t>
      </w:r>
      <w:r>
        <w:rPr>
          <w:rFonts w:ascii="CESI仿宋-GB2312" w:eastAsia="CESI仿宋-GB2312" w:cs="宋体" w:hint="eastAsia"/>
          <w:kern w:val="0"/>
          <w:sz w:val="32"/>
          <w:szCs w:val="32"/>
          <w:shd w:val="clear" w:color="auto" w:fill="FFFFFF"/>
          <w:lang w:val="en-US" w:eastAsia="zh-CN"/>
        </w:rPr>
        <w:t>17</w:t>
      </w:r>
      <w:r>
        <w:rPr>
          <w:rFonts w:ascii="CESI仿宋-GB2312" w:eastAsia="CESI仿宋-GB2312" w:cs="宋体" w:hint="eastAsia"/>
          <w:kern w:val="0"/>
          <w:sz w:val="32"/>
          <w:szCs w:val="32"/>
          <w:shd w:val="clear" w:color="auto" w:fill="FFFFFF"/>
        </w:rPr>
        <w:t>：00前送达浙江省消保委秘书处。</w:t>
      </w:r>
    </w:p>
    <w:p>
      <w:pPr>
        <w:widowControl/>
        <w:shd w:val="clear" w:color="auto" w:fill="FFFFFF"/>
        <w:spacing w:line="560" w:lineRule="exact"/>
        <w:jc w:val="left"/>
        <w:rPr>
          <w:rFonts w:ascii="CESI仿宋-GB2312" w:eastAsia="CESI仿宋-GB2312" w:cs="宋体" w:hint="eastAsia"/>
          <w:kern w:val="0"/>
          <w:sz w:val="32"/>
          <w:szCs w:val="32"/>
        </w:rPr>
      </w:pPr>
      <w:r>
        <w:rPr>
          <w:rFonts w:ascii="CESI仿宋-GB2312" w:eastAsia="CESI仿宋-GB2312" w:cs="宋体" w:hint="eastAsia"/>
          <w:kern w:val="0"/>
          <w:sz w:val="32"/>
          <w:szCs w:val="32"/>
          <w:shd w:val="clear" w:color="auto" w:fill="FFFFFF"/>
        </w:rPr>
        <w:t>　   询价响应单位对提交材料的真实性负责，如存在弄虚作假行为，立即取消资格；已经签订合同的，询价单位有权立即终止合同，并依法依约追究对方责任。</w:t>
      </w:r>
    </w:p>
    <w:p>
      <w:pPr>
        <w:widowControl/>
        <w:shd w:val="clear" w:color="auto" w:fill="FFFFFF"/>
        <w:spacing w:line="560" w:lineRule="exact"/>
        <w:ind w:firstLine="640"/>
        <w:rPr>
          <w:rFonts w:ascii="CESI仿宋-GB2312" w:eastAsia="CESI仿宋-GB2312" w:cs="宋体" w:hint="eastAsia"/>
          <w:kern w:val="0"/>
          <w:sz w:val="32"/>
          <w:szCs w:val="32"/>
        </w:rPr>
      </w:pPr>
      <w:r>
        <w:rPr>
          <w:rFonts w:ascii="CESI仿宋-GB2312" w:eastAsia="CESI仿宋-GB2312" w:cs="宋体" w:hint="eastAsia"/>
          <w:kern w:val="0"/>
          <w:sz w:val="32"/>
          <w:szCs w:val="32"/>
          <w:shd w:val="clear" w:color="auto" w:fill="FFFFFF"/>
        </w:rPr>
        <w:t>联系人：</w:t>
      </w:r>
      <w:r>
        <w:rPr>
          <w:rFonts w:ascii="CESI仿宋-GB2312" w:eastAsia="CESI仿宋-GB2312" w:cs="宋体" w:hint="eastAsia"/>
          <w:kern w:val="0"/>
          <w:sz w:val="32"/>
          <w:szCs w:val="32"/>
          <w:shd w:val="clear" w:color="auto" w:fill="FFFFFF"/>
          <w:lang w:eastAsia="zh-CN"/>
        </w:rPr>
        <w:t>郑</w:t>
      </w:r>
      <w:r>
        <w:rPr>
          <w:rFonts w:ascii="CESI仿宋-GB2312" w:eastAsia="CESI仿宋-GB2312" w:cs="宋体" w:hint="eastAsia"/>
          <w:kern w:val="0"/>
          <w:sz w:val="32"/>
          <w:szCs w:val="32"/>
          <w:shd w:val="clear" w:color="auto" w:fill="FFFFFF"/>
        </w:rPr>
        <w:t>老师；联系电话：</w:t>
      </w:r>
      <w:r>
        <w:rPr>
          <w:rFonts w:ascii="CESI仿宋-GB2312" w:eastAsia="CESI仿宋-GB2312" w:cs="宋体" w:hint="eastAsia"/>
          <w:kern w:val="0"/>
          <w:sz w:val="32"/>
          <w:szCs w:val="32"/>
          <w:shd w:val="clear" w:color="auto" w:fill="FFFFFF"/>
          <w:lang w:val="en-US" w:eastAsia="zh-CN"/>
        </w:rPr>
        <w:t>17857403233</w:t>
      </w:r>
      <w:r>
        <w:rPr>
          <w:rFonts w:ascii="CESI仿宋-GB2312" w:eastAsia="CESI仿宋-GB2312" w:cs="宋体" w:hint="eastAsia"/>
          <w:kern w:val="0"/>
          <w:sz w:val="32"/>
          <w:szCs w:val="32"/>
          <w:shd w:val="clear" w:color="auto" w:fill="FFFFFF"/>
        </w:rPr>
        <w:t>。</w:t>
      </w:r>
    </w:p>
    <w:p>
      <w:pPr>
        <w:widowControl/>
        <w:shd w:val="clear" w:color="auto" w:fill="FFFFFF"/>
        <w:spacing w:line="560" w:lineRule="exact"/>
        <w:ind w:firstLine="640"/>
        <w:jc w:val="left"/>
        <w:rPr>
          <w:rFonts w:ascii="CESI仿宋-GB2312" w:eastAsia="CESI仿宋-GB2312" w:cs="宋体" w:hint="eastAsia"/>
          <w:kern w:val="0"/>
          <w:sz w:val="32"/>
          <w:szCs w:val="32"/>
          <w:shd w:val="clear" w:color="auto" w:fill="FFFFFF"/>
        </w:rPr>
      </w:pPr>
      <w:r>
        <w:rPr>
          <w:rFonts w:ascii="CESI仿宋-GB2312" w:eastAsia="CESI仿宋-GB2312" w:cs="宋体" w:hint="eastAsia"/>
          <w:kern w:val="0"/>
          <w:sz w:val="32"/>
          <w:szCs w:val="32"/>
          <w:shd w:val="clear" w:color="auto" w:fill="FFFFFF"/>
        </w:rPr>
        <w:t>联系地址：浙江省消费者权益保护委员会秘书处,杭州市天目山路226号网新大厦811室。</w:t>
      </w:r>
    </w:p>
    <w:p>
      <w:pPr>
        <w:pStyle w:val="18"/>
        <w:shd w:val="clear" w:color="auto" w:fill="FFFFFF"/>
        <w:spacing w:before="0" w:beforeAutospacing="0" w:after="0" w:afterAutospacing="0" w:line="560" w:lineRule="exact"/>
        <w:ind w:left="0"/>
        <w:rPr>
          <w:rFonts w:ascii="CESI仿宋-GB2312" w:eastAsia="CESI仿宋-GB2312" w:hint="eastAsia"/>
          <w:sz w:val="32"/>
          <w:szCs w:val="32"/>
        </w:rPr>
      </w:pPr>
    </w:p>
    <w:p>
      <w:pPr>
        <w:pStyle w:val="18"/>
        <w:shd w:val="clear" w:color="auto" w:fill="FFFFFF"/>
        <w:spacing w:before="0" w:beforeAutospacing="0" w:after="0" w:afterAutospacing="0" w:line="560" w:lineRule="exact"/>
        <w:ind w:left="0"/>
        <w:rPr>
          <w:rFonts w:ascii="CESI仿宋-GB2312" w:eastAsia="CESI仿宋-GB2312" w:hint="eastAsia"/>
          <w:sz w:val="32"/>
          <w:szCs w:val="32"/>
        </w:rPr>
      </w:pPr>
    </w:p>
    <w:p>
      <w:pPr>
        <w:pStyle w:val="18"/>
        <w:shd w:val="clear" w:color="auto" w:fill="FFFFFF"/>
        <w:spacing w:before="0" w:beforeAutospacing="0" w:after="0" w:afterAutospacing="0" w:line="560" w:lineRule="exact"/>
        <w:ind w:firstLine="480"/>
        <w:rPr>
          <w:rFonts w:ascii="CESI仿宋-GB2312" w:eastAsia="CESI仿宋-GB2312" w:hint="eastAsia"/>
          <w:sz w:val="32"/>
          <w:szCs w:val="32"/>
        </w:rPr>
      </w:pPr>
      <w:r>
        <w:rPr>
          <w:rFonts w:ascii="CESI仿宋-GB2312" w:eastAsia="CESI仿宋-GB2312" w:hint="eastAsia"/>
          <w:sz w:val="32"/>
          <w:szCs w:val="32"/>
        </w:rPr>
        <w:t>　　　　　　　　浙江省消费者权益保护委员会秘书处</w:t>
      </w:r>
    </w:p>
    <w:p>
      <w:pPr>
        <w:pStyle w:val="18"/>
        <w:shd w:val="clear" w:color="auto" w:fill="FFFFFF"/>
        <w:spacing w:before="0" w:beforeAutospacing="0" w:after="0" w:afterAutospacing="0" w:line="560" w:lineRule="exact"/>
        <w:rPr>
          <w:rFonts w:ascii="CESI仿宋-GB2312" w:eastAsia="CESI仿宋-GB2312" w:hint="eastAsia"/>
          <w:sz w:val="32"/>
          <w:szCs w:val="32"/>
        </w:rPr>
      </w:pPr>
      <w:r>
        <w:rPr>
          <w:rFonts w:ascii="CESI仿宋-GB2312" w:eastAsia="CESI仿宋-GB2312" w:hint="eastAsia"/>
          <w:sz w:val="32"/>
          <w:szCs w:val="32"/>
        </w:rPr>
        <w:t>　　　　　　　　　　    二0二</w:t>
      </w:r>
      <w:r>
        <w:rPr>
          <w:rFonts w:ascii="CESI仿宋-GB2312" w:eastAsia="CESI仿宋-GB2312"/>
          <w:sz w:val="32"/>
          <w:szCs w:val="32"/>
        </w:rPr>
        <w:t>三</w:t>
      </w:r>
      <w:r>
        <w:rPr>
          <w:rFonts w:ascii="CESI仿宋-GB2312" w:eastAsia="CESI仿宋-GB2312" w:hint="eastAsia"/>
          <w:sz w:val="32"/>
          <w:szCs w:val="32"/>
        </w:rPr>
        <w:t>年</w:t>
      </w:r>
      <w:r>
        <w:rPr>
          <w:rFonts w:ascii="CESI仿宋-GB2312" w:eastAsia="CESI仿宋-GB2312"/>
          <w:sz w:val="32"/>
          <w:szCs w:val="32"/>
        </w:rPr>
        <w:t>三</w:t>
      </w:r>
      <w:r>
        <w:rPr>
          <w:rFonts w:ascii="CESI仿宋-GB2312" w:eastAsia="CESI仿宋-GB2312" w:hint="eastAsia"/>
          <w:sz w:val="32"/>
          <w:szCs w:val="32"/>
        </w:rPr>
        <w:t>月</w:t>
      </w:r>
      <w:r>
        <w:rPr>
          <w:rFonts w:ascii="CESI仿宋-GB2312" w:eastAsia="CESI仿宋-GB2312" w:hint="eastAsia"/>
          <w:sz w:val="32"/>
          <w:szCs w:val="32"/>
          <w:lang w:eastAsia="zh-CN"/>
        </w:rPr>
        <w:t>十</w:t>
      </w:r>
      <w:r>
        <w:rPr>
          <w:rFonts w:ascii="CESI仿宋-GB2312" w:eastAsia="CESI仿宋-GB2312"/>
          <w:sz w:val="32"/>
          <w:szCs w:val="32"/>
          <w:lang w:eastAsia="zh-CN"/>
        </w:rPr>
        <w:t>四</w:t>
      </w:r>
      <w:r>
        <w:rPr>
          <w:rFonts w:ascii="CESI仿宋-GB2312" w:eastAsia="CESI仿宋-GB2312" w:hint="eastAsia"/>
          <w:sz w:val="32"/>
          <w:szCs w:val="32"/>
        </w:rPr>
        <w:t>日</w:t>
      </w:r>
      <w:bookmarkStart w:id="0" w:name="_GoBack"/>
      <w:bookmarkEnd w:id="0"/>
    </w:p>
    <w:p>
      <w:pPr>
        <w:widowControl/>
        <w:spacing w:line="560" w:lineRule="exact"/>
        <w:jc w:val="left"/>
        <w:rPr>
          <w:rFonts w:ascii="CESI仿宋-GB2312" w:eastAsia="CESI仿宋-GB2312" w:cs="宋体" w:hint="eastAsia"/>
          <w:kern w:val="0"/>
          <w:sz w:val="32"/>
          <w:szCs w:val="32"/>
        </w:rPr>
      </w:pPr>
      <w:r>
        <w:rPr>
          <w:rFonts w:ascii="CESI仿宋-GB2312" w:eastAsia="CESI仿宋-GB2312" w:cs="宋体" w:hint="eastAsia"/>
          <w:kern w:val="0"/>
          <w:sz w:val="32"/>
          <w:szCs w:val="32"/>
        </w:rPr>
        <w:br w:type="page"/>
      </w:r>
    </w:p>
    <w:p>
      <w:pPr>
        <w:widowControl/>
        <w:spacing w:line="560" w:lineRule="exact"/>
        <w:jc w:val="left"/>
        <w:rPr>
          <w:rFonts w:ascii="仿宋" w:eastAsia="仿宋" w:cs="宋体"/>
          <w:kern w:val="0"/>
          <w:sz w:val="32"/>
          <w:szCs w:val="32"/>
        </w:rPr>
      </w:pPr>
      <w:r>
        <w:rPr>
          <w:rFonts w:ascii="仿宋" w:eastAsia="仿宋" w:cs="宋体" w:hint="eastAsia"/>
          <w:kern w:val="0"/>
          <w:sz w:val="32"/>
          <w:szCs w:val="32"/>
        </w:rPr>
        <w:t>附件一</w:t>
      </w:r>
    </w:p>
    <w:p>
      <w:pPr>
        <w:pStyle w:val="1"/>
      </w:pPr>
      <w:bookmarkStart w:id="1" w:name="_Toc95574115"/>
      <w:bookmarkStart w:id="2" w:name="_Toc99730022"/>
      <w:r>
        <w:rPr>
          <w:rFonts w:hint="eastAsia"/>
        </w:rPr>
        <w:t>一、询价一览表</w:t>
      </w:r>
      <w:bookmarkEnd w:id="1"/>
      <w:bookmarkEnd w:id="2"/>
    </w:p>
    <w:p>
      <w:pPr>
        <w:adjustRightInd w:val="0"/>
        <w:spacing w:line="600" w:lineRule="exact"/>
        <w:jc w:val="center"/>
        <w:rPr>
          <w:rFonts w:ascii="仿宋" w:eastAsia="仿宋" w:cs="宋体"/>
          <w:b/>
          <w:bCs/>
          <w:snapToGrid w:val="0"/>
          <w:kern w:val="0"/>
        </w:rPr>
      </w:pPr>
    </w:p>
    <w:p>
      <w:pPr>
        <w:adjustRightInd w:val="0"/>
        <w:spacing w:line="360" w:lineRule="auto"/>
        <w:rPr>
          <w:rFonts w:ascii="仿宋" w:eastAsia="仿宋" w:cs="宋体"/>
        </w:rPr>
      </w:pPr>
      <w:r>
        <w:rPr>
          <w:rFonts w:ascii="仿宋" w:eastAsia="仿宋" w:cs="宋体" w:hint="eastAsia"/>
        </w:rPr>
        <w:t>项目名称：</w:t>
      </w:r>
      <w:r>
        <w:rPr>
          <w:rFonts w:ascii="仿宋" w:eastAsia="仿宋" w:cs="宋体"/>
        </w:rPr>
        <w:t xml:space="preserve"> </w:t>
      </w:r>
    </w:p>
    <w:tbl>
      <w:tblPr>
        <w:jc w:val="left"/>
        <w:tblInd w:w="0" w:type="dxa"/>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522"/>
      </w:tblGrid>
      <w:tr>
        <w:trPr>
          <w:trHeight w:val="1178"/>
        </w:trPr>
        <w:tc>
          <w:tcPr>
            <w:tcW w:w="8522" w:type="dxa"/>
            <w:tcBorders>
              <w:top w:val="single" w:sz="4" w:space="0" w:color="auto"/>
              <w:left w:val="single" w:sz="4" w:space="0" w:color="auto"/>
              <w:bottom w:val="single" w:sz="4" w:space="0" w:color="auto"/>
              <w:right w:val="single" w:sz="4" w:space="0" w:color="auto"/>
            </w:tcBorders>
            <w:noWrap/>
            <w:vAlign w:val="center"/>
          </w:tcPr>
          <w:p>
            <w:pPr>
              <w:adjustRightInd w:val="0"/>
              <w:spacing w:line="360" w:lineRule="auto"/>
              <w:jc w:val="left"/>
              <w:rPr>
                <w:rFonts w:ascii="仿宋" w:eastAsia="仿宋" w:cs="宋体"/>
              </w:rPr>
            </w:pPr>
            <w:r>
              <w:rPr>
                <w:rFonts w:ascii="仿宋" w:eastAsia="仿宋" w:cs="宋体" w:hint="eastAsia"/>
              </w:rPr>
              <w:t>总报价（人民币）</w:t>
            </w:r>
            <w:r>
              <w:rPr>
                <w:rFonts w:ascii="Calibri" w:eastAsia="仿宋" w:cs="Calibri" w:hAnsi="Calibri"/>
              </w:rPr>
              <w:t>¥</w:t>
            </w:r>
            <w:r>
              <w:rPr>
                <w:rFonts w:ascii="仿宋" w:eastAsia="仿宋" w:cs="宋体" w:hint="eastAsia"/>
                <w:u w:val="single"/>
              </w:rPr>
              <w:t xml:space="preserve">              </w:t>
            </w:r>
          </w:p>
          <w:p>
            <w:pPr>
              <w:adjustRightInd w:val="0"/>
              <w:spacing w:line="360" w:lineRule="auto"/>
              <w:ind w:firstLineChars="600" w:firstLine="1260"/>
              <w:rPr>
                <w:rFonts w:ascii="仿宋" w:eastAsia="仿宋" w:cs="宋体"/>
                <w:u w:val="single"/>
              </w:rPr>
            </w:pPr>
            <w:r>
              <w:rPr>
                <w:rFonts w:ascii="仿宋" w:eastAsia="仿宋" w:cs="宋体" w:hint="eastAsia"/>
              </w:rPr>
              <w:t>大写：</w:t>
            </w:r>
            <w:r>
              <w:rPr>
                <w:rFonts w:ascii="仿宋" w:eastAsia="仿宋" w:cs="宋体" w:hint="eastAsia"/>
                <w:u w:val="single"/>
              </w:rPr>
              <w:t xml:space="preserve">             </w:t>
            </w:r>
            <w:r>
              <w:rPr>
                <w:rFonts w:ascii="仿宋" w:eastAsia="仿宋" w:cs="宋体"/>
                <w:u w:val="single"/>
              </w:rPr>
              <w:t xml:space="preserve"> </w:t>
            </w:r>
          </w:p>
        </w:tc>
      </w:tr>
    </w:tbl>
    <w:p>
      <w:pPr>
        <w:adjustRightInd w:val="0"/>
        <w:spacing w:line="360" w:lineRule="auto"/>
        <w:jc w:val="left"/>
        <w:rPr>
          <w:rFonts w:ascii="仿宋" w:eastAsia="仿宋" w:cs="宋体"/>
        </w:rPr>
      </w:pPr>
    </w:p>
    <w:p>
      <w:pPr>
        <w:adjustRightInd w:val="0"/>
        <w:spacing w:line="360" w:lineRule="auto"/>
        <w:rPr>
          <w:rFonts w:ascii="仿宋" w:eastAsia="仿宋" w:cs="宋体"/>
          <w:b/>
          <w:bCs/>
        </w:rPr>
      </w:pPr>
      <w:r>
        <w:rPr>
          <w:rFonts w:ascii="仿宋" w:eastAsia="仿宋" w:cs="宋体" w:hint="eastAsia"/>
          <w:b/>
          <w:bCs/>
        </w:rPr>
        <w:t>注：“报价方式”系一次报清，完成本项目所需的所有费用均包含在总报价中。</w:t>
      </w:r>
    </w:p>
    <w:p>
      <w:pPr>
        <w:adjustRightInd w:val="0"/>
        <w:spacing w:line="360" w:lineRule="auto"/>
        <w:ind w:firstLineChars="200" w:firstLine="420"/>
        <w:rPr>
          <w:rFonts w:ascii="仿宋" w:eastAsia="仿宋" w:cs="宋体"/>
        </w:rPr>
      </w:pPr>
    </w:p>
    <w:p>
      <w:pPr>
        <w:adjustRightInd w:val="0"/>
        <w:spacing w:line="360" w:lineRule="auto"/>
        <w:ind w:firstLineChars="200" w:firstLine="420"/>
        <w:rPr>
          <w:rFonts w:ascii="仿宋" w:eastAsia="仿宋" w:cs="宋体"/>
        </w:rPr>
      </w:pPr>
    </w:p>
    <w:p>
      <w:pPr>
        <w:adjustRightInd w:val="0"/>
        <w:spacing w:line="360" w:lineRule="auto"/>
        <w:ind w:firstLineChars="200" w:firstLine="420"/>
        <w:rPr>
          <w:rFonts w:ascii="仿宋" w:eastAsia="仿宋" w:cs="宋体"/>
        </w:rPr>
      </w:pPr>
    </w:p>
    <w:p>
      <w:pPr>
        <w:adjustRightInd w:val="0"/>
        <w:spacing w:line="360" w:lineRule="auto"/>
        <w:ind w:firstLineChars="2150" w:firstLine="4515"/>
        <w:rPr>
          <w:rFonts w:ascii="仿宋" w:eastAsia="仿宋" w:cs="宋体"/>
        </w:rPr>
      </w:pPr>
      <w:r>
        <w:rPr>
          <w:rFonts w:ascii="仿宋" w:eastAsia="仿宋" w:cs="宋体" w:hint="eastAsia"/>
          <w:snapToGrid w:val="0"/>
          <w:kern w:val="0"/>
        </w:rPr>
        <w:t>询价响应人(</w:t>
      </w:r>
      <w:r>
        <w:rPr>
          <w:rFonts w:ascii="仿宋" w:eastAsia="仿宋" w:cs="宋体" w:hint="eastAsia"/>
        </w:rPr>
        <w:t>盖公章</w:t>
      </w:r>
      <w:r>
        <w:rPr>
          <w:rFonts w:ascii="仿宋" w:eastAsia="仿宋" w:cs="宋体" w:hint="eastAsia"/>
          <w:snapToGrid w:val="0"/>
          <w:kern w:val="0"/>
        </w:rPr>
        <w:t>或电子签章</w:t>
      </w:r>
      <w:r>
        <w:rPr>
          <w:rFonts w:ascii="仿宋" w:eastAsia="仿宋" w:cs="宋体" w:hint="eastAsia"/>
        </w:rPr>
        <w:t>)</w:t>
      </w:r>
    </w:p>
    <w:p>
      <w:pPr>
        <w:adjustRightInd w:val="0"/>
        <w:spacing w:line="360" w:lineRule="auto"/>
        <w:ind w:firstLineChars="2150" w:firstLine="4515"/>
        <w:rPr>
          <w:rFonts w:ascii="仿宋" w:eastAsia="仿宋" w:cs="宋体"/>
        </w:rPr>
      </w:pPr>
    </w:p>
    <w:p>
      <w:pPr>
        <w:spacing w:line="420" w:lineRule="exact"/>
        <w:ind w:firstLineChars="2150" w:firstLine="4515"/>
        <w:rPr>
          <w:rFonts w:ascii="仿宋" w:eastAsia="仿宋" w:cs="宋体"/>
        </w:rPr>
      </w:pPr>
      <w:r>
        <w:rPr>
          <w:rFonts w:ascii="仿宋" w:eastAsia="仿宋" w:cs="宋体" w:hint="eastAsia"/>
        </w:rPr>
        <w:t>日期：</w:t>
      </w:r>
      <w:r>
        <w:rPr>
          <w:rFonts w:ascii="文泉驿正黑" w:eastAsia="仿宋" w:cs="宋体" w:hAnsi="文泉驿正黑"/>
        </w:rPr>
        <w:t xml:space="preserve">   </w:t>
      </w:r>
      <w:r>
        <w:rPr>
          <w:rFonts w:ascii="仿宋" w:eastAsia="仿宋" w:cs="宋体" w:hint="eastAsia"/>
        </w:rPr>
        <w:t>年  月  日</w:t>
      </w:r>
    </w:p>
    <w:p>
      <w:pPr>
        <w:widowControl/>
        <w:spacing w:line="560" w:lineRule="exact"/>
        <w:jc w:val="left"/>
        <w:rPr>
          <w:rFonts w:ascii="仿宋" w:eastAsia="仿宋" w:cs="宋体"/>
          <w:b/>
          <w:bCs/>
        </w:rPr>
      </w:pPr>
      <w:r>
        <w:rPr>
          <w:rFonts w:ascii="仿宋" w:eastAsia="仿宋" w:cs="宋体" w:hint="eastAsia"/>
          <w:b/>
          <w:bCs/>
        </w:rPr>
        <w:br w:type="page"/>
      </w:r>
      <w:r>
        <w:rPr>
          <w:rFonts w:ascii="仿宋" w:eastAsia="仿宋" w:cs="宋体" w:hint="eastAsia"/>
          <w:kern w:val="0"/>
          <w:sz w:val="32"/>
          <w:szCs w:val="32"/>
        </w:rPr>
        <w:t>附件二</w:t>
      </w:r>
    </w:p>
    <w:p>
      <w:pPr>
        <w:pStyle w:val="1"/>
      </w:pPr>
      <w:bookmarkStart w:id="3" w:name="_Toc99730023"/>
      <w:bookmarkStart w:id="4" w:name="_Toc95574116"/>
      <w:bookmarkStart w:id="5" w:name="_Toc83114375"/>
      <w:r>
        <w:rPr>
          <w:rFonts w:hint="eastAsia"/>
        </w:rPr>
        <w:t>二、报价明细</w:t>
      </w:r>
      <w:bookmarkEnd w:id="3"/>
      <w:bookmarkEnd w:id="4"/>
      <w:bookmarkEnd w:id="5"/>
      <w:r>
        <w:rPr>
          <w:rFonts w:hint="eastAsia"/>
        </w:rPr>
        <w:t>清单</w:t>
      </w:r>
    </w:p>
    <w:p>
      <w:pPr>
        <w:adjustRightInd w:val="0"/>
        <w:spacing w:line="360" w:lineRule="auto"/>
        <w:rPr>
          <w:rFonts w:ascii="仿宋" w:eastAsia="仿宋" w:cs="宋体"/>
        </w:rPr>
      </w:pPr>
      <w:r>
        <w:rPr>
          <w:rFonts w:ascii="仿宋" w:eastAsia="仿宋" w:cs="宋体" w:hint="eastAsia"/>
        </w:rPr>
        <w:t>项目名称：</w:t>
      </w:r>
      <w:r>
        <w:rPr>
          <w:rFonts w:ascii="仿宋" w:eastAsia="仿宋" w:cs="宋体"/>
        </w:rPr>
        <w:t xml:space="preserve"> </w:t>
      </w:r>
    </w:p>
    <w:p>
      <w:pPr>
        <w:jc w:val="right"/>
        <w:rPr>
          <w:rFonts w:ascii="仿宋" w:eastAsia="仿宋" w:cs="宋体"/>
        </w:rPr>
      </w:pPr>
      <w:r>
        <w:rPr>
          <w:rFonts w:ascii="仿宋" w:eastAsia="仿宋" w:cs="宋体" w:hint="eastAsia"/>
        </w:rPr>
        <w:t>元人民币</w:t>
      </w:r>
    </w:p>
    <w:tbl>
      <w:tblPr>
        <w:jc w:val="left"/>
        <w:tblInd w:w="0" w:type="dxa"/>
        <w:tblW w:w="8330"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959"/>
        <w:gridCol w:w="2693"/>
        <w:gridCol w:w="2126"/>
        <w:gridCol w:w="2552"/>
      </w:tblGrid>
      <w:tr>
        <w:trPr>
          <w:trHeight w:val="285"/>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jc w:val="center"/>
              <w:rPr>
                <w:rFonts w:ascii="仿宋" w:eastAsia="仿宋" w:cs="宋体"/>
                <w:color w:val="000000"/>
                <w:kern w:val="0"/>
              </w:rPr>
            </w:pPr>
            <w:r>
              <w:rPr>
                <w:rFonts w:ascii="仿宋" w:eastAsia="仿宋" w:cs="宋体" w:hint="eastAsia"/>
                <w:color w:val="000000"/>
                <w:kern w:val="0"/>
              </w:rPr>
              <w:t>序号</w:t>
            </w:r>
          </w:p>
        </w:tc>
        <w:tc>
          <w:tcPr>
            <w:tcW w:w="2693" w:type="dxa"/>
            <w:tcBorders>
              <w:top w:val="single" w:sz="4" w:space="0" w:color="auto"/>
              <w:left w:val="nil"/>
              <w:bottom w:val="single" w:sz="4" w:space="0" w:color="auto"/>
              <w:right w:val="single" w:sz="4" w:space="0" w:color="auto"/>
            </w:tcBorders>
            <w:shd w:val="clear" w:color="auto" w:fill="auto"/>
            <w:noWrap/>
            <w:vAlign w:val="center"/>
          </w:tcPr>
          <w:p>
            <w:pPr>
              <w:widowControl/>
              <w:jc w:val="center"/>
              <w:rPr>
                <w:rFonts w:ascii="仿宋" w:eastAsia="仿宋" w:cs="宋体"/>
                <w:color w:val="000000"/>
                <w:kern w:val="0"/>
              </w:rPr>
            </w:pPr>
            <w:r>
              <w:rPr>
                <w:rFonts w:ascii="仿宋" w:eastAsia="仿宋" w:cs="宋体" w:hint="eastAsia"/>
                <w:color w:val="000000"/>
                <w:kern w:val="0"/>
              </w:rPr>
              <w:t>名称</w:t>
            </w:r>
          </w:p>
        </w:tc>
        <w:tc>
          <w:tcPr>
            <w:tcW w:w="2126" w:type="dxa"/>
            <w:tcBorders>
              <w:top w:val="single" w:sz="4" w:space="0" w:color="auto"/>
              <w:left w:val="nil"/>
              <w:bottom w:val="single" w:sz="4" w:space="0" w:color="auto"/>
              <w:right w:val="single" w:sz="4" w:space="0" w:color="auto"/>
            </w:tcBorders>
            <w:shd w:val="clear" w:color="auto" w:fill="auto"/>
            <w:noWrap/>
            <w:vAlign w:val="center"/>
          </w:tcPr>
          <w:p>
            <w:pPr>
              <w:widowControl/>
              <w:jc w:val="center"/>
              <w:rPr>
                <w:rFonts w:ascii="仿宋" w:eastAsia="仿宋" w:cs="宋体"/>
                <w:color w:val="000000"/>
                <w:kern w:val="0"/>
              </w:rPr>
            </w:pPr>
            <w:r>
              <w:rPr>
                <w:rFonts w:ascii="仿宋" w:eastAsia="仿宋" w:cs="宋体" w:hint="eastAsia"/>
                <w:color w:val="000000"/>
                <w:kern w:val="0"/>
              </w:rPr>
              <w:t>金额/元</w:t>
            </w:r>
          </w:p>
        </w:tc>
        <w:tc>
          <w:tcPr>
            <w:tcW w:w="2552" w:type="dxa"/>
            <w:tcBorders>
              <w:top w:val="single" w:sz="4" w:space="0" w:color="auto"/>
              <w:left w:val="nil"/>
              <w:bottom w:val="single" w:sz="4" w:space="0" w:color="auto"/>
              <w:right w:val="single" w:sz="4" w:space="0" w:color="auto"/>
            </w:tcBorders>
            <w:shd w:val="clear" w:color="auto" w:fill="auto"/>
            <w:noWrap/>
            <w:vAlign w:val="center"/>
          </w:tcPr>
          <w:p>
            <w:pPr>
              <w:widowControl/>
              <w:jc w:val="center"/>
              <w:rPr>
                <w:rFonts w:ascii="仿宋" w:eastAsia="仿宋" w:cs="宋体"/>
                <w:color w:val="000000"/>
                <w:kern w:val="0"/>
              </w:rPr>
            </w:pPr>
            <w:r>
              <w:rPr>
                <w:rFonts w:ascii="仿宋" w:eastAsia="仿宋" w:cs="宋体" w:hint="eastAsia"/>
                <w:color w:val="000000"/>
                <w:kern w:val="0"/>
              </w:rPr>
              <w:t>备注</w:t>
            </w:r>
          </w:p>
        </w:tc>
      </w:tr>
      <w:tr>
        <w:trPr>
          <w:trHeight w:val="285"/>
        </w:trPr>
        <w:tc>
          <w:tcPr>
            <w:tcW w:w="959"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仿宋" w:eastAsia="仿宋" w:cs="宋体"/>
                <w:color w:val="000000"/>
                <w:kern w:val="0"/>
              </w:rPr>
            </w:pPr>
            <w:r>
              <w:rPr>
                <w:rFonts w:ascii="仿宋" w:eastAsia="仿宋" w:cs="宋体" w:hint="eastAsia"/>
                <w:color w:val="000000"/>
                <w:kern w:val="0"/>
              </w:rPr>
              <w:t>1</w:t>
            </w:r>
          </w:p>
        </w:tc>
        <w:tc>
          <w:tcPr>
            <w:tcW w:w="2693" w:type="dxa"/>
            <w:tcBorders>
              <w:top w:val="nil"/>
              <w:left w:val="nil"/>
              <w:bottom w:val="single" w:sz="4" w:space="0" w:color="auto"/>
              <w:right w:val="single" w:sz="4" w:space="0" w:color="auto"/>
            </w:tcBorders>
            <w:shd w:val="clear" w:color="auto" w:fill="auto"/>
            <w:noWrap/>
            <w:vAlign w:val="center"/>
          </w:tcPr>
          <w:p>
            <w:pPr>
              <w:widowControl/>
              <w:rPr>
                <w:rFonts w:ascii="仿宋" w:eastAsia="仿宋" w:cs="宋体"/>
                <w:color w:val="000000"/>
                <w:kern w:val="0"/>
              </w:rPr>
            </w:pPr>
          </w:p>
        </w:tc>
        <w:tc>
          <w:tcPr>
            <w:tcW w:w="2126" w:type="dxa"/>
            <w:tcBorders>
              <w:top w:val="nil"/>
              <w:left w:val="nil"/>
              <w:bottom w:val="single" w:sz="4" w:space="0" w:color="auto"/>
              <w:right w:val="single" w:sz="4" w:space="0" w:color="auto"/>
            </w:tcBorders>
            <w:shd w:val="clear" w:color="auto" w:fill="auto"/>
            <w:noWrap/>
            <w:vAlign w:val="center"/>
          </w:tcPr>
          <w:p>
            <w:pPr>
              <w:widowControl/>
              <w:jc w:val="center"/>
              <w:rPr>
                <w:rFonts w:ascii="仿宋" w:eastAsia="仿宋" w:cs="宋体"/>
                <w:color w:val="000000"/>
                <w:kern w:val="0"/>
              </w:rPr>
            </w:pPr>
          </w:p>
        </w:tc>
        <w:tc>
          <w:tcPr>
            <w:tcW w:w="2552" w:type="dxa"/>
            <w:tcBorders>
              <w:top w:val="nil"/>
              <w:left w:val="nil"/>
              <w:bottom w:val="single" w:sz="4" w:space="0" w:color="auto"/>
              <w:right w:val="single" w:sz="4" w:space="0" w:color="auto"/>
            </w:tcBorders>
            <w:shd w:val="clear" w:color="auto" w:fill="auto"/>
            <w:noWrap/>
            <w:vAlign w:val="center"/>
          </w:tcPr>
          <w:p>
            <w:pPr>
              <w:widowControl/>
              <w:jc w:val="center"/>
              <w:rPr>
                <w:rFonts w:ascii="仿宋" w:eastAsia="仿宋" w:cs="宋体"/>
                <w:color w:val="000000"/>
                <w:kern w:val="0"/>
              </w:rPr>
            </w:pPr>
          </w:p>
        </w:tc>
      </w:tr>
      <w:tr>
        <w:trPr>
          <w:trHeight w:val="570"/>
        </w:trPr>
        <w:tc>
          <w:tcPr>
            <w:tcW w:w="959"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仿宋" w:eastAsia="仿宋" w:cs="宋体"/>
                <w:color w:val="000000"/>
                <w:kern w:val="0"/>
              </w:rPr>
            </w:pPr>
            <w:r>
              <w:rPr>
                <w:rFonts w:ascii="仿宋" w:eastAsia="仿宋" w:cs="宋体" w:hint="eastAsia"/>
                <w:color w:val="000000"/>
                <w:kern w:val="0"/>
              </w:rPr>
              <w:t>2</w:t>
            </w:r>
          </w:p>
        </w:tc>
        <w:tc>
          <w:tcPr>
            <w:tcW w:w="2693" w:type="dxa"/>
            <w:tcBorders>
              <w:top w:val="nil"/>
              <w:left w:val="nil"/>
              <w:bottom w:val="single" w:sz="4" w:space="0" w:color="auto"/>
              <w:right w:val="single" w:sz="4" w:space="0" w:color="auto"/>
            </w:tcBorders>
            <w:shd w:val="clear" w:color="auto" w:fill="auto"/>
            <w:noWrap/>
            <w:vAlign w:val="center"/>
          </w:tcPr>
          <w:p>
            <w:pPr>
              <w:widowControl/>
              <w:rPr>
                <w:rFonts w:ascii="仿宋" w:eastAsia="仿宋" w:cs="宋体"/>
                <w:color w:val="000000"/>
                <w:kern w:val="0"/>
              </w:rPr>
            </w:pPr>
          </w:p>
        </w:tc>
        <w:tc>
          <w:tcPr>
            <w:tcW w:w="2126" w:type="dxa"/>
            <w:tcBorders>
              <w:top w:val="nil"/>
              <w:left w:val="nil"/>
              <w:bottom w:val="single" w:sz="4" w:space="0" w:color="auto"/>
              <w:right w:val="single" w:sz="4" w:space="0" w:color="auto"/>
            </w:tcBorders>
            <w:shd w:val="clear" w:color="auto" w:fill="auto"/>
            <w:noWrap/>
            <w:vAlign w:val="center"/>
          </w:tcPr>
          <w:p>
            <w:pPr>
              <w:widowControl/>
              <w:jc w:val="center"/>
              <w:rPr>
                <w:rFonts w:ascii="仿宋" w:eastAsia="仿宋" w:cs="宋体"/>
                <w:color w:val="000000"/>
                <w:kern w:val="0"/>
              </w:rPr>
            </w:pPr>
          </w:p>
        </w:tc>
        <w:tc>
          <w:tcPr>
            <w:tcW w:w="2552"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color w:val="000000"/>
                <w:kern w:val="0"/>
              </w:rPr>
            </w:pPr>
          </w:p>
        </w:tc>
      </w:tr>
      <w:tr>
        <w:trPr>
          <w:trHeight w:val="570"/>
        </w:trPr>
        <w:tc>
          <w:tcPr>
            <w:tcW w:w="959"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仿宋" w:eastAsia="仿宋" w:cs="宋体"/>
                <w:color w:val="000000"/>
                <w:kern w:val="0"/>
              </w:rPr>
            </w:pPr>
            <w:r>
              <w:rPr>
                <w:rFonts w:ascii="仿宋" w:eastAsia="仿宋" w:cs="宋体" w:hint="eastAsia"/>
                <w:color w:val="000000"/>
                <w:kern w:val="0"/>
              </w:rPr>
              <w:t>3</w:t>
            </w:r>
          </w:p>
        </w:tc>
        <w:tc>
          <w:tcPr>
            <w:tcW w:w="2693" w:type="dxa"/>
            <w:tcBorders>
              <w:top w:val="nil"/>
              <w:left w:val="nil"/>
              <w:bottom w:val="single" w:sz="4" w:space="0" w:color="auto"/>
              <w:right w:val="single" w:sz="4" w:space="0" w:color="auto"/>
            </w:tcBorders>
            <w:shd w:val="clear" w:color="auto" w:fill="auto"/>
            <w:noWrap/>
            <w:vAlign w:val="center"/>
          </w:tcPr>
          <w:p>
            <w:pPr>
              <w:widowControl/>
              <w:rPr>
                <w:rFonts w:ascii="仿宋" w:eastAsia="仿宋" w:cs="宋体"/>
                <w:color w:val="000000"/>
                <w:kern w:val="0"/>
              </w:rPr>
            </w:pPr>
          </w:p>
        </w:tc>
        <w:tc>
          <w:tcPr>
            <w:tcW w:w="2126" w:type="dxa"/>
            <w:tcBorders>
              <w:top w:val="nil"/>
              <w:left w:val="nil"/>
              <w:bottom w:val="single" w:sz="4" w:space="0" w:color="auto"/>
              <w:right w:val="single" w:sz="4" w:space="0" w:color="auto"/>
            </w:tcBorders>
            <w:shd w:val="clear" w:color="auto" w:fill="auto"/>
            <w:noWrap/>
            <w:vAlign w:val="center"/>
          </w:tcPr>
          <w:p>
            <w:pPr>
              <w:widowControl/>
              <w:jc w:val="center"/>
              <w:rPr>
                <w:rFonts w:ascii="仿宋" w:eastAsia="仿宋" w:cs="宋体"/>
                <w:color w:val="000000"/>
                <w:kern w:val="0"/>
              </w:rPr>
            </w:pPr>
          </w:p>
        </w:tc>
        <w:tc>
          <w:tcPr>
            <w:tcW w:w="2552"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color w:val="000000"/>
                <w:kern w:val="0"/>
              </w:rPr>
            </w:pPr>
          </w:p>
        </w:tc>
      </w:tr>
      <w:tr>
        <w:trPr>
          <w:trHeight w:val="285"/>
        </w:trPr>
        <w:tc>
          <w:tcPr>
            <w:tcW w:w="959"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仿宋" w:eastAsia="仿宋" w:cs="宋体"/>
                <w:color w:val="000000"/>
                <w:kern w:val="0"/>
              </w:rPr>
            </w:pPr>
            <w:r>
              <w:rPr>
                <w:rFonts w:ascii="仿宋" w:eastAsia="仿宋" w:cs="宋体" w:hint="eastAsia"/>
                <w:color w:val="000000"/>
                <w:kern w:val="0"/>
              </w:rPr>
              <w:t>……</w:t>
            </w:r>
          </w:p>
        </w:tc>
        <w:tc>
          <w:tcPr>
            <w:tcW w:w="2693" w:type="dxa"/>
            <w:tcBorders>
              <w:top w:val="nil"/>
              <w:left w:val="nil"/>
              <w:bottom w:val="single" w:sz="4" w:space="0" w:color="auto"/>
              <w:right w:val="single" w:sz="4" w:space="0" w:color="auto"/>
            </w:tcBorders>
            <w:shd w:val="clear" w:color="auto" w:fill="auto"/>
            <w:noWrap/>
            <w:vAlign w:val="center"/>
          </w:tcPr>
          <w:p>
            <w:pPr>
              <w:widowControl/>
              <w:rPr>
                <w:rFonts w:ascii="仿宋" w:eastAsia="仿宋" w:cs="宋体"/>
                <w:color w:val="000000"/>
                <w:kern w:val="0"/>
              </w:rPr>
            </w:pPr>
          </w:p>
        </w:tc>
        <w:tc>
          <w:tcPr>
            <w:tcW w:w="2126" w:type="dxa"/>
            <w:tcBorders>
              <w:top w:val="nil"/>
              <w:left w:val="nil"/>
              <w:bottom w:val="single" w:sz="4" w:space="0" w:color="auto"/>
              <w:right w:val="single" w:sz="4" w:space="0" w:color="auto"/>
            </w:tcBorders>
            <w:shd w:val="clear" w:color="auto" w:fill="auto"/>
            <w:noWrap/>
            <w:vAlign w:val="center"/>
          </w:tcPr>
          <w:p>
            <w:pPr>
              <w:widowControl/>
              <w:jc w:val="center"/>
              <w:rPr>
                <w:rFonts w:ascii="仿宋" w:eastAsia="仿宋" w:cs="宋体"/>
                <w:color w:val="000000"/>
                <w:kern w:val="0"/>
              </w:rPr>
            </w:pPr>
          </w:p>
        </w:tc>
        <w:tc>
          <w:tcPr>
            <w:tcW w:w="2552"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color w:val="000000"/>
                <w:kern w:val="0"/>
              </w:rPr>
            </w:pPr>
          </w:p>
        </w:tc>
      </w:tr>
      <w:tr>
        <w:trPr>
          <w:trHeight w:val="267"/>
        </w:trPr>
        <w:tc>
          <w:tcPr>
            <w:tcW w:w="959"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仿宋" w:eastAsia="仿宋" w:cs="宋体"/>
                <w:color w:val="000000"/>
                <w:kern w:val="0"/>
              </w:rPr>
            </w:pPr>
            <w:r>
              <w:rPr>
                <w:rFonts w:ascii="仿宋" w:eastAsia="仿宋" w:cs="宋体" w:hint="eastAsia"/>
                <w:color w:val="000000"/>
                <w:kern w:val="0"/>
              </w:rPr>
              <w:t>……</w:t>
            </w:r>
          </w:p>
        </w:tc>
        <w:tc>
          <w:tcPr>
            <w:tcW w:w="2693"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color w:val="000000"/>
                <w:kern w:val="0"/>
              </w:rPr>
            </w:pPr>
          </w:p>
        </w:tc>
        <w:tc>
          <w:tcPr>
            <w:tcW w:w="2126" w:type="dxa"/>
            <w:tcBorders>
              <w:top w:val="nil"/>
              <w:left w:val="nil"/>
              <w:bottom w:val="single" w:sz="4" w:space="0" w:color="auto"/>
              <w:right w:val="single" w:sz="4" w:space="0" w:color="auto"/>
            </w:tcBorders>
            <w:shd w:val="clear" w:color="auto" w:fill="auto"/>
            <w:noWrap/>
            <w:vAlign w:val="center"/>
          </w:tcPr>
          <w:p>
            <w:pPr>
              <w:widowControl/>
              <w:jc w:val="center"/>
              <w:rPr>
                <w:rFonts w:ascii="仿宋" w:eastAsia="仿宋" w:cs="宋体"/>
                <w:color w:val="000000"/>
                <w:kern w:val="0"/>
              </w:rPr>
            </w:pPr>
          </w:p>
        </w:tc>
        <w:tc>
          <w:tcPr>
            <w:tcW w:w="2552"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color w:val="000000"/>
                <w:kern w:val="0"/>
              </w:rPr>
            </w:pPr>
          </w:p>
        </w:tc>
      </w:tr>
      <w:tr>
        <w:trPr>
          <w:trHeight w:val="285"/>
        </w:trPr>
        <w:tc>
          <w:tcPr>
            <w:tcW w:w="959"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仿宋" w:eastAsia="仿宋" w:cs="宋体"/>
                <w:color w:val="000000"/>
                <w:kern w:val="0"/>
              </w:rPr>
            </w:pPr>
            <w:r>
              <w:rPr>
                <w:rFonts w:ascii="仿宋" w:eastAsia="仿宋" w:cs="宋体" w:hint="eastAsia"/>
                <w:color w:val="000000"/>
                <w:kern w:val="0"/>
              </w:rPr>
              <w:t>……</w:t>
            </w:r>
          </w:p>
        </w:tc>
        <w:tc>
          <w:tcPr>
            <w:tcW w:w="2693" w:type="dxa"/>
            <w:tcBorders>
              <w:top w:val="nil"/>
              <w:left w:val="nil"/>
              <w:bottom w:val="single" w:sz="4" w:space="0" w:color="auto"/>
              <w:right w:val="single" w:sz="4" w:space="0" w:color="auto"/>
            </w:tcBorders>
            <w:shd w:val="clear" w:color="auto" w:fill="auto"/>
            <w:noWrap/>
            <w:vAlign w:val="center"/>
          </w:tcPr>
          <w:p>
            <w:pPr>
              <w:widowControl/>
              <w:rPr>
                <w:rFonts w:ascii="仿宋" w:eastAsia="仿宋" w:cs="宋体"/>
                <w:color w:val="000000"/>
                <w:kern w:val="0"/>
              </w:rPr>
            </w:pPr>
          </w:p>
        </w:tc>
        <w:tc>
          <w:tcPr>
            <w:tcW w:w="2126" w:type="dxa"/>
            <w:tcBorders>
              <w:top w:val="nil"/>
              <w:left w:val="nil"/>
              <w:bottom w:val="single" w:sz="4" w:space="0" w:color="auto"/>
              <w:right w:val="single" w:sz="4" w:space="0" w:color="auto"/>
            </w:tcBorders>
            <w:shd w:val="clear" w:color="auto" w:fill="auto"/>
            <w:noWrap/>
            <w:vAlign w:val="center"/>
          </w:tcPr>
          <w:p>
            <w:pPr>
              <w:widowControl/>
              <w:jc w:val="center"/>
              <w:rPr>
                <w:rFonts w:ascii="仿宋" w:eastAsia="仿宋" w:cs="宋体"/>
                <w:color w:val="000000"/>
                <w:kern w:val="0"/>
              </w:rPr>
            </w:pPr>
          </w:p>
        </w:tc>
        <w:tc>
          <w:tcPr>
            <w:tcW w:w="2552"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color w:val="000000"/>
                <w:kern w:val="0"/>
              </w:rPr>
            </w:pPr>
          </w:p>
        </w:tc>
      </w:tr>
      <w:tr>
        <w:trPr>
          <w:trHeight w:val="285"/>
        </w:trPr>
        <w:tc>
          <w:tcPr>
            <w:tcW w:w="36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jc w:val="center"/>
              <w:rPr>
                <w:rFonts w:ascii="仿宋" w:eastAsia="仿宋" w:cs="宋体"/>
                <w:color w:val="000000"/>
                <w:kern w:val="0"/>
              </w:rPr>
            </w:pPr>
            <w:r>
              <w:rPr>
                <w:rFonts w:ascii="仿宋" w:eastAsia="仿宋" w:cs="宋体" w:hint="eastAsia"/>
                <w:color w:val="000000"/>
                <w:kern w:val="0"/>
              </w:rPr>
              <w:t>项目总价（小写）</w:t>
            </w:r>
          </w:p>
        </w:tc>
        <w:tc>
          <w:tcPr>
            <w:tcW w:w="4678" w:type="dxa"/>
            <w:gridSpan w:val="2"/>
            <w:tcBorders>
              <w:top w:val="single" w:sz="4" w:space="0" w:color="auto"/>
              <w:left w:val="nil"/>
              <w:bottom w:val="single" w:sz="4" w:space="0" w:color="auto"/>
              <w:right w:val="single" w:sz="4" w:space="0" w:color="auto"/>
            </w:tcBorders>
            <w:shd w:val="clear" w:color="auto" w:fill="auto"/>
            <w:noWrap/>
            <w:vAlign w:val="center"/>
          </w:tcPr>
          <w:p>
            <w:pPr>
              <w:widowControl/>
              <w:jc w:val="center"/>
              <w:rPr>
                <w:rFonts w:ascii="仿宋" w:eastAsia="仿宋" w:cs="宋体"/>
                <w:color w:val="000000"/>
                <w:kern w:val="0"/>
              </w:rPr>
            </w:pPr>
          </w:p>
        </w:tc>
      </w:tr>
      <w:tr>
        <w:trPr>
          <w:trHeight w:val="285"/>
        </w:trPr>
        <w:tc>
          <w:tcPr>
            <w:tcW w:w="36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jc w:val="center"/>
              <w:rPr>
                <w:rFonts w:ascii="仿宋" w:eastAsia="仿宋" w:cs="宋体"/>
                <w:color w:val="000000"/>
                <w:kern w:val="0"/>
              </w:rPr>
            </w:pPr>
            <w:r>
              <w:rPr>
                <w:rFonts w:ascii="仿宋" w:eastAsia="仿宋" w:cs="宋体" w:hint="eastAsia"/>
                <w:color w:val="000000"/>
                <w:kern w:val="0"/>
              </w:rPr>
              <w:t>项目总价（大写）</w:t>
            </w:r>
          </w:p>
        </w:tc>
        <w:tc>
          <w:tcPr>
            <w:tcW w:w="4678" w:type="dxa"/>
            <w:gridSpan w:val="2"/>
            <w:tcBorders>
              <w:top w:val="single" w:sz="4" w:space="0" w:color="auto"/>
              <w:left w:val="nil"/>
              <w:bottom w:val="single" w:sz="4" w:space="0" w:color="auto"/>
              <w:right w:val="single" w:sz="4" w:space="0" w:color="auto"/>
            </w:tcBorders>
            <w:shd w:val="clear" w:color="auto" w:fill="auto"/>
            <w:noWrap/>
            <w:vAlign w:val="center"/>
          </w:tcPr>
          <w:p>
            <w:pPr>
              <w:widowControl/>
              <w:jc w:val="center"/>
              <w:rPr>
                <w:rFonts w:ascii="仿宋" w:eastAsia="仿宋" w:cs="宋体"/>
                <w:color w:val="000000"/>
                <w:kern w:val="0"/>
              </w:rPr>
            </w:pPr>
          </w:p>
        </w:tc>
      </w:tr>
    </w:tbl>
    <w:p>
      <w:pPr>
        <w:spacing w:line="360" w:lineRule="auto"/>
        <w:rPr>
          <w:rFonts w:ascii="仿宋" w:eastAsia="仿宋" w:cs="宋体"/>
        </w:rPr>
      </w:pPr>
    </w:p>
    <w:p>
      <w:pPr>
        <w:spacing w:line="360" w:lineRule="auto"/>
        <w:rPr>
          <w:rFonts w:ascii="仿宋" w:eastAsia="仿宋" w:cs="宋体"/>
        </w:rPr>
      </w:pPr>
      <w:r>
        <w:rPr>
          <w:rFonts w:ascii="仿宋" w:eastAsia="仿宋" w:cs="宋体" w:hint="eastAsia"/>
        </w:rPr>
        <w:t>注：1. 报价人根据实际情况可在表中报价明细的基础上进行扩展。</w:t>
      </w:r>
    </w:p>
    <w:p>
      <w:pPr>
        <w:spacing w:line="360" w:lineRule="auto"/>
        <w:ind w:firstLineChars="200" w:firstLine="420"/>
        <w:rPr>
          <w:rFonts w:ascii="仿宋" w:eastAsia="仿宋" w:cs="宋体"/>
        </w:rPr>
      </w:pPr>
      <w:r>
        <w:rPr>
          <w:rFonts w:ascii="仿宋" w:eastAsia="仿宋" w:cs="宋体" w:hint="eastAsia"/>
        </w:rPr>
        <w:t>2.上表所述“项目总价”应与“询价一览表”中的总报价一致，如有矛盾，以“询价一览表”中的为准。</w:t>
      </w:r>
    </w:p>
    <w:p>
      <w:pPr>
        <w:adjustRightInd w:val="0"/>
        <w:spacing w:line="360" w:lineRule="auto"/>
        <w:ind w:firstLineChars="2000" w:firstLine="4200"/>
        <w:rPr>
          <w:rFonts w:ascii="方正兰亭黑_GBK" w:eastAsia="仿宋" w:cs="宋体" w:hAnsi="方正兰亭黑_GBK"/>
          <w:snapToGrid w:val="0"/>
          <w:kern w:val="0"/>
        </w:rPr>
      </w:pPr>
    </w:p>
    <w:p>
      <w:pPr>
        <w:adjustRightInd w:val="0"/>
        <w:spacing w:line="360" w:lineRule="auto"/>
        <w:ind w:firstLineChars="2000" w:firstLine="4200"/>
        <w:rPr>
          <w:rFonts w:ascii="仿宋" w:eastAsia="仿宋" w:cs="宋体"/>
        </w:rPr>
      </w:pPr>
      <w:r>
        <w:rPr>
          <w:rFonts w:ascii="仿宋" w:eastAsia="仿宋" w:cs="宋体" w:hint="eastAsia"/>
          <w:snapToGrid w:val="0"/>
          <w:kern w:val="0"/>
        </w:rPr>
        <w:t>询价响应人(盖</w:t>
      </w:r>
      <w:r>
        <w:rPr>
          <w:rFonts w:ascii="仿宋" w:eastAsia="仿宋" w:cs="宋体" w:hint="eastAsia"/>
        </w:rPr>
        <w:t>公章</w:t>
      </w:r>
      <w:r>
        <w:rPr>
          <w:rFonts w:ascii="仿宋" w:eastAsia="仿宋" w:cs="宋体" w:hint="eastAsia"/>
          <w:snapToGrid w:val="0"/>
          <w:kern w:val="0"/>
        </w:rPr>
        <w:t>或电子签章</w:t>
      </w:r>
      <w:r>
        <w:rPr>
          <w:rFonts w:ascii="仿宋" w:eastAsia="仿宋" w:cs="宋体" w:hint="eastAsia"/>
        </w:rPr>
        <w:t>)</w:t>
      </w:r>
    </w:p>
    <w:p>
      <w:pPr>
        <w:spacing w:line="420" w:lineRule="exact"/>
        <w:ind w:firstLineChars="2150" w:firstLine="4515"/>
        <w:rPr>
          <w:rFonts w:ascii="仿宋" w:eastAsia="仿宋" w:cs="宋体"/>
        </w:rPr>
      </w:pPr>
      <w:r>
        <w:rPr>
          <w:rFonts w:ascii="仿宋" w:eastAsia="仿宋" w:cs="宋体" w:hint="eastAsia"/>
        </w:rPr>
        <w:t>日期：</w:t>
      </w:r>
      <w:r>
        <w:rPr>
          <w:rFonts w:ascii="文泉驿正黑" w:eastAsia="仿宋" w:cs="宋体" w:hAnsi="文泉驿正黑"/>
        </w:rPr>
        <w:t xml:space="preserve">   </w:t>
      </w:r>
      <w:r>
        <w:rPr>
          <w:rFonts w:ascii="仿宋" w:eastAsia="仿宋" w:cs="宋体" w:hint="eastAsia"/>
        </w:rPr>
        <w:t>年  月  日</w:t>
      </w:r>
    </w:p>
    <w:p>
      <w:pPr>
        <w:widowControl/>
        <w:spacing w:line="560" w:lineRule="exact"/>
        <w:jc w:val="left"/>
      </w:pPr>
      <w:r>
        <w:br w:type="page"/>
      </w:r>
      <w:r>
        <w:rPr>
          <w:rFonts w:ascii="仿宋" w:eastAsia="仿宋" w:cs="宋体" w:hint="eastAsia"/>
          <w:kern w:val="0"/>
          <w:sz w:val="32"/>
          <w:szCs w:val="32"/>
        </w:rPr>
        <w:t>附件三</w:t>
      </w:r>
    </w:p>
    <w:p>
      <w:pPr>
        <w:pStyle w:val="4"/>
        <w:jc w:val="center"/>
        <w:rPr>
          <w:rFonts w:ascii="微软雅黑 Light" w:eastAsia="微软雅黑 Light"/>
          <w:sz w:val="30"/>
        </w:rPr>
      </w:pPr>
      <w:r>
        <w:rPr>
          <w:rFonts w:ascii="微软雅黑 Light" w:eastAsia="微软雅黑 Light" w:hint="eastAsia"/>
          <w:sz w:val="30"/>
        </w:rPr>
        <w:t>三、声明书</w:t>
      </w:r>
    </w:p>
    <w:p>
      <w:pPr>
        <w:snapToGrid w:val="0"/>
        <w:spacing w:beforeLines="50" w:before="156" w:after="50" w:line="400" w:lineRule="exact"/>
        <w:ind w:firstLineChars="200" w:firstLine="420"/>
        <w:rPr>
          <w:rFonts w:ascii="微软雅黑 Light" w:eastAsia="微软雅黑 Light" w:cs="宋体"/>
          <w:kern w:val="0"/>
        </w:rPr>
      </w:pPr>
      <w:r>
        <w:rPr>
          <w:rFonts w:ascii="微软雅黑 Light" w:eastAsia="微软雅黑 Light" w:hint="eastAsia"/>
          <w:u w:val="single"/>
        </w:rPr>
        <w:t>浙江省消费者权益保护委员会秘书处</w:t>
      </w:r>
      <w:r>
        <w:rPr>
          <w:rFonts w:ascii="微软雅黑 Light" w:eastAsia="微软雅黑 Light" w:cs="宋体" w:hint="eastAsia"/>
          <w:kern w:val="0"/>
        </w:rPr>
        <w:t>：</w:t>
      </w:r>
    </w:p>
    <w:p>
      <w:pPr>
        <w:snapToGrid w:val="0"/>
        <w:spacing w:beforeLines="50" w:before="156" w:after="50" w:line="400" w:lineRule="exact"/>
        <w:ind w:leftChars="100" w:left="210" w:firstLineChars="100" w:firstLine="210"/>
        <w:rPr>
          <w:rFonts w:ascii="微软雅黑 Light" w:eastAsia="微软雅黑 Light" w:cs="宋体"/>
          <w:kern w:val="0"/>
          <w:u w:val="single"/>
        </w:rPr>
      </w:pPr>
      <w:r>
        <w:rPr>
          <w:rFonts w:ascii="微软雅黑 Light" w:eastAsia="微软雅黑 Light" w:cs="宋体" w:hint="eastAsia"/>
          <w:b/>
          <w:bCs/>
          <w:kern w:val="0"/>
          <w:u w:val="single"/>
        </w:rPr>
        <w:t>XXXXXX有限公司</w:t>
      </w:r>
      <w:r>
        <w:rPr>
          <w:rFonts w:ascii="微软雅黑 Light" w:eastAsia="微软雅黑 Light" w:cs="宋体" w:hint="eastAsia"/>
          <w:kern w:val="0"/>
        </w:rPr>
        <w:t>系中华人民共和国合法企业，经营地址</w:t>
      </w:r>
      <w:r>
        <w:rPr>
          <w:rFonts w:ascii="微软雅黑 Light" w:eastAsia="微软雅黑 Light" w:cs="宋体" w:hint="eastAsia"/>
          <w:b/>
          <w:bCs/>
          <w:kern w:val="0"/>
          <w:u w:val="single"/>
        </w:rPr>
        <w:t>XXXXXXXX</w:t>
      </w:r>
      <w:r>
        <w:rPr>
          <w:rFonts w:ascii="微软雅黑 Light" w:eastAsia="微软雅黑 Light" w:cs="宋体" w:hint="eastAsia"/>
          <w:kern w:val="0"/>
          <w:u w:val="single"/>
        </w:rPr>
        <w:t>。</w:t>
      </w:r>
    </w:p>
    <w:p>
      <w:pPr>
        <w:snapToGrid w:val="0"/>
        <w:spacing w:beforeLines="50" w:before="156" w:after="50" w:line="400" w:lineRule="exact"/>
        <w:ind w:firstLineChars="200" w:firstLine="420"/>
        <w:rPr>
          <w:rFonts w:ascii="微软雅黑 Light" w:eastAsia="微软雅黑 Light" w:cs="宋体"/>
          <w:kern w:val="0"/>
        </w:rPr>
      </w:pPr>
      <w:r>
        <w:rPr>
          <w:rFonts w:ascii="微软雅黑 Light" w:eastAsia="微软雅黑 Light" w:cs="宋体" w:hint="eastAsia"/>
          <w:kern w:val="0"/>
        </w:rPr>
        <w:t>我（</w:t>
      </w:r>
      <w:r>
        <w:rPr>
          <w:rFonts w:ascii="微软雅黑 Light" w:eastAsia="微软雅黑 Light" w:cs="宋体" w:hint="eastAsia"/>
          <w:kern w:val="0"/>
          <w:u w:val="single"/>
        </w:rPr>
        <w:t xml:space="preserve">   XX </w:t>
      </w:r>
      <w:r>
        <w:rPr>
          <w:rFonts w:ascii="微软雅黑 Light" w:eastAsia="微软雅黑 Light" w:cs="宋体" w:hint="eastAsia"/>
          <w:kern w:val="0"/>
        </w:rPr>
        <w:t>）系（</w:t>
      </w:r>
      <w:r>
        <w:rPr>
          <w:rFonts w:ascii="微软雅黑 Light" w:eastAsia="微软雅黑 Light" w:cs="宋体" w:hint="eastAsia"/>
          <w:b/>
          <w:bCs/>
          <w:kern w:val="0"/>
          <w:u w:val="single"/>
        </w:rPr>
        <w:t>XXXXXX有限公司</w:t>
      </w:r>
      <w:r>
        <w:rPr>
          <w:rFonts w:ascii="微软雅黑 Light" w:eastAsia="微软雅黑 Light" w:cs="宋体" w:hint="eastAsia"/>
          <w:kern w:val="0"/>
        </w:rPr>
        <w:t>）的法定代表人，我公司自愿参加贵方组织的</w:t>
      </w:r>
      <w:bookmarkStart w:id="6" w:name="_Hlk73981163"/>
      <w:r>
        <w:rPr>
          <w:rFonts w:ascii="微软雅黑 Light" w:eastAsia="微软雅黑 Light" w:cs="宋体" w:hint="eastAsia"/>
          <w:kern w:val="0"/>
        </w:rPr>
        <w:t>（</w:t>
      </w:r>
      <w:r>
        <w:rPr>
          <w:rFonts w:ascii="微软雅黑 Light" w:eastAsia="微软雅黑 Light" w:cs="宋体" w:hint="eastAsia"/>
          <w:b/>
          <w:bCs/>
          <w:kern w:val="0"/>
          <w:u w:val="single"/>
        </w:rPr>
        <w:t xml:space="preserve">项目名称：浙江省消费者权益保护委员会秘书处XXXXXX体验工作  </w:t>
      </w:r>
      <w:r>
        <w:rPr>
          <w:rFonts w:ascii="微软雅黑 Light" w:eastAsia="微软雅黑 Light" w:cs="宋体" w:hint="eastAsia"/>
          <w:kern w:val="0"/>
        </w:rPr>
        <w:t>）</w:t>
      </w:r>
      <w:bookmarkEnd w:id="6"/>
      <w:r>
        <w:rPr>
          <w:rFonts w:ascii="微软雅黑 Light" w:eastAsia="微软雅黑 Light" w:cs="宋体" w:hint="eastAsia"/>
          <w:kern w:val="0"/>
        </w:rPr>
        <w:t>的询价活动，为此，我公司就本次询价有关事项郑重声明如下：</w:t>
      </w:r>
    </w:p>
    <w:p>
      <w:pPr>
        <w:snapToGrid w:val="0"/>
        <w:spacing w:beforeLines="50" w:before="156" w:after="50" w:line="400" w:lineRule="exact"/>
        <w:ind w:firstLineChars="200" w:firstLine="420"/>
        <w:rPr>
          <w:rFonts w:ascii="微软雅黑 Light" w:eastAsia="微软雅黑 Light" w:cs="宋体"/>
          <w:b/>
          <w:kern w:val="0"/>
        </w:rPr>
      </w:pPr>
      <w:r>
        <w:rPr>
          <w:rFonts w:ascii="微软雅黑 Light" w:eastAsia="微软雅黑 Light" w:cs="宋体" w:hint="eastAsia"/>
          <w:kern w:val="0"/>
        </w:rPr>
        <w:t>1、</w:t>
      </w:r>
      <w:r>
        <w:rPr>
          <w:rFonts w:ascii="微软雅黑 Light" w:eastAsia="微软雅黑 Light" w:cs="Arial" w:hint="eastAsia"/>
        </w:rPr>
        <w:t>我公司声明截止询价时间近三年以来：在政府采购领域中无任何不良行为记录；无重大违法记录（重大违法记录是指供应商因违法经营受到刑事处罚或者责令停产停业、吊销许可证或者执照、较大数额罚款等行政处罚）。</w:t>
      </w:r>
    </w:p>
    <w:p>
      <w:pPr>
        <w:snapToGrid w:val="0"/>
        <w:spacing w:beforeLines="50" w:before="156" w:after="50" w:line="400" w:lineRule="exact"/>
        <w:ind w:firstLineChars="200" w:firstLine="420"/>
        <w:rPr>
          <w:rFonts w:ascii="微软雅黑 Light" w:eastAsia="微软雅黑 Light" w:cs="宋体"/>
          <w:kern w:val="0"/>
        </w:rPr>
      </w:pPr>
      <w:r>
        <w:rPr>
          <w:rFonts w:ascii="微软雅黑 Light" w:eastAsia="微软雅黑 Light" w:cs="宋体" w:hint="eastAsia"/>
          <w:kern w:val="0"/>
        </w:rPr>
        <w:t>2、我公司</w:t>
      </w:r>
      <w:r>
        <w:rPr>
          <w:rFonts w:ascii="微软雅黑 Light" w:eastAsia="微软雅黑 Light" w:cs="宋体"/>
          <w:kern w:val="0"/>
        </w:rPr>
        <w:t>在参与</w:t>
      </w:r>
      <w:r>
        <w:rPr>
          <w:rFonts w:ascii="微软雅黑 Light" w:eastAsia="微软雅黑 Light" w:cs="宋体" w:hint="eastAsia"/>
          <w:kern w:val="0"/>
        </w:rPr>
        <w:t>询价</w:t>
      </w:r>
      <w:r>
        <w:rPr>
          <w:rFonts w:ascii="微软雅黑 Light" w:eastAsia="微软雅黑 Light" w:cs="宋体"/>
          <w:kern w:val="0"/>
        </w:rPr>
        <w:t>前已</w:t>
      </w:r>
      <w:r>
        <w:rPr>
          <w:rFonts w:ascii="微软雅黑 Light" w:eastAsia="微软雅黑 Light" w:cs="宋体" w:hint="eastAsia"/>
          <w:kern w:val="0"/>
        </w:rPr>
        <w:t>详细审查</w:t>
      </w:r>
      <w:r>
        <w:rPr>
          <w:rFonts w:ascii="微软雅黑 Light" w:eastAsia="微软雅黑 Light" w:cs="宋体"/>
          <w:kern w:val="0"/>
        </w:rPr>
        <w:t>了</w:t>
      </w:r>
      <w:r>
        <w:rPr>
          <w:rFonts w:ascii="微软雅黑 Light" w:eastAsia="微软雅黑 Light" w:cs="宋体" w:hint="eastAsia"/>
          <w:kern w:val="0"/>
        </w:rPr>
        <w:t>询价</w:t>
      </w:r>
      <w:r>
        <w:rPr>
          <w:rFonts w:ascii="微软雅黑 Light" w:eastAsia="微软雅黑 Light" w:cs="宋体"/>
          <w:kern w:val="0"/>
        </w:rPr>
        <w:t>文件和所有相关资料，我方完全明白并认为此</w:t>
      </w:r>
      <w:r>
        <w:rPr>
          <w:rFonts w:ascii="微软雅黑 Light" w:eastAsia="微软雅黑 Light" w:cs="宋体" w:hint="eastAsia"/>
          <w:kern w:val="0"/>
        </w:rPr>
        <w:t>询价</w:t>
      </w:r>
      <w:r>
        <w:rPr>
          <w:rFonts w:ascii="微软雅黑 Light" w:eastAsia="微软雅黑 Light" w:cs="宋体"/>
          <w:kern w:val="0"/>
        </w:rPr>
        <w:t>文件没有倾向性，也没有存在排斥潜在</w:t>
      </w:r>
      <w:r>
        <w:rPr>
          <w:rFonts w:ascii="微软雅黑 Light" w:eastAsia="微软雅黑 Light" w:cs="宋体" w:hint="eastAsia"/>
          <w:kern w:val="0"/>
        </w:rPr>
        <w:t>询价响应</w:t>
      </w:r>
      <w:r>
        <w:rPr>
          <w:rFonts w:ascii="微软雅黑 Light" w:eastAsia="微软雅黑 Light" w:cs="宋体"/>
          <w:kern w:val="0"/>
        </w:rPr>
        <w:t>人的内容，我方同意</w:t>
      </w:r>
      <w:r>
        <w:rPr>
          <w:rFonts w:ascii="微软雅黑 Light" w:eastAsia="微软雅黑 Light" w:cs="宋体" w:hint="eastAsia"/>
          <w:kern w:val="0"/>
        </w:rPr>
        <w:t>询价</w:t>
      </w:r>
      <w:r>
        <w:rPr>
          <w:rFonts w:ascii="微软雅黑 Light" w:eastAsia="微软雅黑 Light" w:cs="宋体"/>
          <w:kern w:val="0"/>
        </w:rPr>
        <w:t>文件的相关条款，放弃对</w:t>
      </w:r>
      <w:r>
        <w:rPr>
          <w:rFonts w:ascii="微软雅黑 Light" w:eastAsia="微软雅黑 Light" w:cs="宋体" w:hint="eastAsia"/>
          <w:kern w:val="0"/>
        </w:rPr>
        <w:t>询价</w:t>
      </w:r>
      <w:r>
        <w:rPr>
          <w:rFonts w:ascii="微软雅黑 Light" w:eastAsia="微软雅黑 Light" w:cs="宋体"/>
          <w:kern w:val="0"/>
        </w:rPr>
        <w:t>文件提出误解和质疑的一切权</w:t>
      </w:r>
      <w:r>
        <w:rPr>
          <w:rFonts w:ascii="微软雅黑 Light" w:eastAsia="微软雅黑 Light" w:cs="宋体" w:hint="eastAsia"/>
          <w:kern w:val="0"/>
        </w:rPr>
        <w:t>利。</w:t>
      </w:r>
    </w:p>
    <w:p>
      <w:pPr>
        <w:snapToGrid w:val="0"/>
        <w:spacing w:beforeLines="50" w:before="156" w:after="50" w:line="400" w:lineRule="exact"/>
        <w:ind w:left="0" w:firstLineChars="200" w:firstLine="420"/>
        <w:rPr>
          <w:rFonts w:ascii="微软雅黑 Light" w:eastAsia="微软雅黑 Light"/>
        </w:rPr>
      </w:pPr>
      <w:r>
        <w:rPr>
          <w:rFonts w:ascii="微软雅黑 Light" w:eastAsia="微软雅黑 Light" w:hint="eastAsia"/>
        </w:rPr>
        <w:t>3、我</w:t>
      </w:r>
      <w:r>
        <w:rPr>
          <w:rFonts w:ascii="微软雅黑 Light" w:eastAsia="微软雅黑 Light" w:cs="仿宋_GB2312" w:hint="eastAsia"/>
          <w:kern w:val="0"/>
          <w:lang w:val="zh-CN"/>
        </w:rPr>
        <w:t>公司</w:t>
      </w:r>
      <w:r>
        <w:rPr>
          <w:rFonts w:ascii="微软雅黑 Light" w:eastAsia="微软雅黑 Light" w:hint="eastAsia"/>
        </w:rPr>
        <w:t>不是采购人的附属机构；在获知本项目采购信息后，与采购人聘请的为此项目提供咨询服务的公司及其附属机构没有任何联系。</w:t>
      </w:r>
    </w:p>
    <w:p>
      <w:pPr>
        <w:snapToGrid w:val="0"/>
        <w:spacing w:beforeLines="50" w:before="156" w:after="50" w:line="400" w:lineRule="exact"/>
        <w:ind w:firstLineChars="200" w:firstLine="420"/>
        <w:rPr>
          <w:rFonts w:ascii="微软雅黑 Light" w:eastAsia="微软雅黑 Light"/>
          <w:kern w:val="0"/>
          <w:lang w:val="af-ZA"/>
        </w:rPr>
      </w:pPr>
      <w:r>
        <w:rPr>
          <w:rFonts w:ascii="微软雅黑 Light" w:eastAsia="微软雅黑 Light" w:hint="eastAsia"/>
        </w:rPr>
        <w:t>4、</w:t>
      </w:r>
      <w:r>
        <w:rPr>
          <w:rFonts w:ascii="微软雅黑 Light" w:eastAsia="微软雅黑 Light" w:cs="宋体" w:hint="eastAsia"/>
          <w:kern w:val="0"/>
        </w:rPr>
        <w:t>我</w:t>
      </w:r>
      <w:r>
        <w:rPr>
          <w:rFonts w:ascii="微软雅黑 Light" w:eastAsia="微软雅黑 Light" w:cs="仿宋_GB2312" w:hint="eastAsia"/>
          <w:kern w:val="0"/>
          <w:lang w:val="zh-CN"/>
        </w:rPr>
        <w:t>公司</w:t>
      </w:r>
      <w:r>
        <w:rPr>
          <w:rFonts w:ascii="微软雅黑 Light" w:eastAsia="微软雅黑 Light" w:cs="宋体" w:hint="eastAsia"/>
          <w:kern w:val="0"/>
        </w:rPr>
        <w:t>保证，</w:t>
      </w:r>
      <w:r>
        <w:rPr>
          <w:rFonts w:ascii="微软雅黑 Light" w:eastAsia="微软雅黑 Light" w:hint="eastAsia"/>
          <w:kern w:val="0"/>
          <w:lang w:val="af-ZA"/>
        </w:rPr>
        <w:t>采购人在中华人民共和国境内使用</w:t>
      </w:r>
      <w:r>
        <w:rPr>
          <w:rFonts w:ascii="微软雅黑 Light" w:eastAsia="微软雅黑 Light" w:cs="宋体" w:hint="eastAsia"/>
          <w:kern w:val="0"/>
        </w:rPr>
        <w:t>我</w:t>
      </w:r>
      <w:r>
        <w:rPr>
          <w:rFonts w:ascii="微软雅黑 Light" w:eastAsia="微软雅黑 Light" w:cs="仿宋_GB2312" w:hint="eastAsia"/>
          <w:kern w:val="0"/>
          <w:lang w:val="zh-CN"/>
        </w:rPr>
        <w:t>公司</w:t>
      </w:r>
      <w:r>
        <w:rPr>
          <w:rFonts w:ascii="微软雅黑 Light" w:eastAsia="微软雅黑 Light" w:hint="eastAsia"/>
          <w:kern w:val="0"/>
          <w:lang w:val="af-ZA"/>
        </w:rPr>
        <w:t>询价响应的货物、资料、技术、服务或其任何一部分时，享有不受限制的无偿使用权，如有第三方向采购人提出侵犯其专利权、商标权或其它知识产权的主张，该责任由</w:t>
      </w:r>
      <w:r>
        <w:rPr>
          <w:rFonts w:ascii="微软雅黑 Light" w:eastAsia="微软雅黑 Light" w:cs="宋体" w:hint="eastAsia"/>
          <w:kern w:val="0"/>
          <w:lang w:val="af-ZA"/>
        </w:rPr>
        <w:t>我方</w:t>
      </w:r>
      <w:r>
        <w:rPr>
          <w:rFonts w:ascii="微软雅黑 Light" w:eastAsia="微软雅黑 Light" w:hint="eastAsia"/>
          <w:kern w:val="0"/>
          <w:lang w:val="af-ZA"/>
        </w:rPr>
        <w:t>承担。</w:t>
      </w:r>
      <w:r>
        <w:rPr>
          <w:rFonts w:ascii="微软雅黑 Light" w:eastAsia="微软雅黑 Light" w:cs="宋体" w:hint="eastAsia"/>
          <w:kern w:val="0"/>
          <w:lang w:val="af-ZA"/>
        </w:rPr>
        <w:t>我方的</w:t>
      </w:r>
      <w:r>
        <w:rPr>
          <w:rFonts w:ascii="微软雅黑 Light" w:eastAsia="微软雅黑 Light" w:hint="eastAsia"/>
          <w:kern w:val="0"/>
          <w:lang w:val="af-ZA"/>
        </w:rPr>
        <w:t>询价报价</w:t>
      </w:r>
      <w:r>
        <w:rPr>
          <w:rFonts w:ascii="微软雅黑 Light" w:eastAsia="微软雅黑 Light" w:cs="宋体" w:hint="eastAsia"/>
          <w:kern w:val="0"/>
          <w:lang w:val="af-ZA"/>
        </w:rPr>
        <w:t>已</w:t>
      </w:r>
      <w:r>
        <w:rPr>
          <w:rFonts w:ascii="微软雅黑 Light" w:eastAsia="微软雅黑 Light" w:hint="eastAsia"/>
          <w:kern w:val="0"/>
          <w:lang w:val="af-ZA"/>
        </w:rPr>
        <w:t>包含所有应向所有权人支付的专利权、商标权或其它知识产权的一切相关费用。</w:t>
      </w:r>
    </w:p>
    <w:p>
      <w:pPr>
        <w:snapToGrid w:val="0"/>
        <w:spacing w:beforeLines="50" w:before="156" w:after="50" w:line="400" w:lineRule="exact"/>
        <w:ind w:firstLineChars="200" w:firstLine="420"/>
        <w:rPr>
          <w:rFonts w:ascii="微软雅黑 Light" w:eastAsia="微软雅黑 Light" w:cs="仿宋_GB2312"/>
        </w:rPr>
      </w:pPr>
      <w:r>
        <w:rPr>
          <w:rFonts w:ascii="微软雅黑 Light" w:eastAsia="微软雅黑 Light" w:cs="宋体" w:hint="eastAsia"/>
          <w:kern w:val="0"/>
          <w:lang w:val="af-ZA"/>
        </w:rPr>
        <w:t>5、我</w:t>
      </w:r>
      <w:r>
        <w:rPr>
          <w:rFonts w:ascii="微软雅黑 Light" w:eastAsia="微软雅黑 Light" w:cs="宋体" w:hint="eastAsia"/>
          <w:kern w:val="0"/>
          <w:lang w:val="zh-CN"/>
        </w:rPr>
        <w:t>公司</w:t>
      </w:r>
      <w:r>
        <w:rPr>
          <w:rFonts w:ascii="微软雅黑 Light" w:eastAsia="微软雅黑 Light" w:cs="宋体" w:hint="eastAsia"/>
          <w:kern w:val="0"/>
          <w:lang w:val="af-ZA"/>
        </w:rPr>
        <w:t>严格履行政府采购合同，不降低合同约定的产品质量和服务，不擅自变更、中止、终止合同，或拒绝履行合同义务；</w:t>
      </w:r>
    </w:p>
    <w:p>
      <w:pPr>
        <w:snapToGrid w:val="0"/>
        <w:spacing w:beforeLines="50" w:before="156" w:after="50" w:line="400" w:lineRule="exact"/>
        <w:ind w:firstLineChars="200" w:firstLine="420"/>
        <w:rPr>
          <w:rFonts w:ascii="微软雅黑 Light" w:eastAsia="微软雅黑 Light"/>
        </w:rPr>
      </w:pPr>
      <w:r>
        <w:rPr>
          <w:rFonts w:ascii="微软雅黑 Light" w:eastAsia="微软雅黑 Light" w:hint="eastAsia"/>
        </w:rPr>
        <w:t>6、以上事项如有虚假或隐瞒，我</w:t>
      </w:r>
      <w:r>
        <w:rPr>
          <w:rFonts w:ascii="微软雅黑 Light" w:eastAsia="微软雅黑 Light" w:cs="仿宋_GB2312" w:hint="eastAsia"/>
          <w:kern w:val="0"/>
          <w:lang w:val="zh-CN"/>
        </w:rPr>
        <w:t>公司</w:t>
      </w:r>
      <w:r>
        <w:rPr>
          <w:rFonts w:ascii="微软雅黑 Light" w:eastAsia="微软雅黑 Light" w:hint="eastAsia"/>
        </w:rPr>
        <w:t>愿意承担一切后果，并不再寻求任何旨在减轻或免除法律责任的辩解。</w:t>
      </w:r>
    </w:p>
    <w:p>
      <w:pPr>
        <w:adjustRightInd w:val="0"/>
        <w:snapToGrid w:val="0"/>
        <w:spacing w:line="400" w:lineRule="exact"/>
        <w:ind w:firstLine="480"/>
        <w:rPr>
          <w:rFonts w:ascii="微软雅黑 Light" w:eastAsia="微软雅黑 Light" w:cs="仿宋_GB2312"/>
          <w:kern w:val="0"/>
        </w:rPr>
      </w:pPr>
    </w:p>
    <w:p>
      <w:pPr>
        <w:adjustRightInd w:val="0"/>
        <w:snapToGrid w:val="0"/>
        <w:spacing w:line="400" w:lineRule="exact"/>
        <w:jc w:val="right"/>
        <w:rPr>
          <w:rFonts w:ascii="微软雅黑 Light" w:eastAsia="微软雅黑 Light" w:cs="仿宋_GB2312"/>
          <w:kern w:val="0"/>
        </w:rPr>
      </w:pPr>
      <w:r>
        <w:rPr>
          <w:rFonts w:ascii="微软雅黑 Light" w:eastAsia="微软雅黑 Light" w:cs="仿宋_GB2312" w:hint="eastAsia"/>
          <w:kern w:val="0"/>
          <w:lang w:val="zh-CN"/>
        </w:rPr>
        <w:t>询价响应人名称（公章）：XXXXXXX</w:t>
      </w:r>
    </w:p>
    <w:p>
      <w:pPr>
        <w:adjustRightInd w:val="0"/>
        <w:snapToGrid w:val="0"/>
        <w:spacing w:line="400" w:lineRule="exact"/>
        <w:rPr>
          <w:rFonts w:ascii="微软雅黑 Light" w:eastAsia="微软雅黑 Light" w:cs="仿宋_GB2312"/>
          <w:kern w:val="0"/>
          <w:lang w:val="zh-CN"/>
        </w:rPr>
      </w:pPr>
      <w:r>
        <w:rPr>
          <w:rFonts w:ascii="微软雅黑 Light" w:eastAsia="微软雅黑 Light" w:cs="仿宋_GB2312" w:hint="eastAsia"/>
          <w:kern w:val="0"/>
          <w:lang w:val="zh-CN"/>
        </w:rPr>
        <w:t xml:space="preserve">                                              法定代表人或授权委托人（签字）：</w:t>
      </w:r>
    </w:p>
    <w:p>
      <w:pPr>
        <w:adjustRightInd w:val="0"/>
        <w:snapToGrid w:val="0"/>
        <w:spacing w:line="400" w:lineRule="exact"/>
        <w:ind w:right="480"/>
        <w:jc w:val="center"/>
        <w:rPr>
          <w:rFonts w:ascii="微软雅黑 Light" w:eastAsia="微软雅黑 Light"/>
          <w:b/>
          <w:sz w:val="28"/>
        </w:rPr>
      </w:pPr>
      <w:bookmarkStart w:id="7" w:name="_Hlk95563300"/>
      <w:r>
        <w:rPr>
          <w:rFonts w:ascii="微软雅黑 Light" w:eastAsia="微软雅黑 Light" w:cs="仿宋_GB2312" w:hint="eastAsia"/>
          <w:kern w:val="0"/>
          <w:lang w:val="zh-CN"/>
        </w:rPr>
        <w:t xml:space="preserve">                                         日期：</w:t>
      </w:r>
      <w:r>
        <w:rPr>
          <w:rFonts w:ascii="微软雅黑 Light" w:eastAsia="微软雅黑 Light" w:hint="eastAsia"/>
        </w:rPr>
        <w:t xml:space="preserve">  </w:t>
      </w:r>
      <w:r>
        <w:rPr>
          <w:rFonts w:ascii="微软雅黑 Light" w:eastAsia="微软雅黑 Light"/>
        </w:rPr>
        <w:t xml:space="preserve"> </w:t>
      </w:r>
      <w:r>
        <w:rPr>
          <w:rFonts w:ascii="微软雅黑 Light" w:eastAsia="微软雅黑 Light" w:cs="仿宋_GB2312" w:hint="eastAsia"/>
          <w:kern w:val="0"/>
          <w:lang w:val="zh-CN"/>
        </w:rPr>
        <w:t xml:space="preserve">年 </w:t>
      </w:r>
      <w:r>
        <w:rPr>
          <w:rFonts w:ascii="微软雅黑 Light" w:eastAsia="微软雅黑 Light" w:cs="仿宋_GB2312" w:hint="eastAsia"/>
          <w:kern w:val="0"/>
        </w:rPr>
        <w:t xml:space="preserve"> </w:t>
      </w:r>
      <w:r>
        <w:rPr>
          <w:rFonts w:ascii="微软雅黑 Light" w:eastAsia="微软雅黑 Light" w:cs="仿宋_GB2312" w:hint="eastAsia"/>
          <w:kern w:val="0"/>
          <w:lang w:val="zh-CN"/>
        </w:rPr>
        <w:t>月</w:t>
      </w:r>
      <w:r>
        <w:rPr>
          <w:rFonts w:ascii="微软雅黑 Light" w:eastAsia="微软雅黑 Light" w:cs="仿宋_GB2312" w:hint="eastAsia"/>
          <w:kern w:val="0"/>
        </w:rPr>
        <w:t xml:space="preserve">  </w:t>
      </w:r>
      <w:r>
        <w:rPr>
          <w:rFonts w:ascii="微软雅黑 Light" w:eastAsia="微软雅黑 Light" w:cs="仿宋_GB2312" w:hint="eastAsia"/>
          <w:kern w:val="0"/>
          <w:lang w:val="zh-CN"/>
        </w:rPr>
        <w:t>日</w:t>
      </w:r>
    </w:p>
    <w:p>
      <w:pPr>
        <w:widowControl/>
        <w:jc w:val="left"/>
        <w:rPr>
          <w:rFonts w:eastAsia="黑体"/>
          <w:b/>
          <w:bCs/>
          <w:kern w:val="44"/>
          <w:sz w:val="32"/>
          <w:szCs w:val="44"/>
        </w:rPr>
      </w:pPr>
      <w:bookmarkEnd w:id="7"/>
    </w:p>
    <w:p>
      <w:pPr>
        <w:widowControl/>
        <w:spacing w:line="560" w:lineRule="exact"/>
        <w:jc w:val="left"/>
        <w:rPr>
          <w:rFonts w:ascii="仿宋" w:eastAsia="仿宋" w:cs="宋体"/>
          <w:kern w:val="0"/>
          <w:sz w:val="32"/>
          <w:szCs w:val="32"/>
        </w:rPr>
      </w:pPr>
      <w:r>
        <w:rPr>
          <w:rFonts w:ascii="仿宋" w:eastAsia="仿宋" w:cs="宋体" w:hint="eastAsia"/>
          <w:kern w:val="0"/>
          <w:sz w:val="32"/>
          <w:szCs w:val="32"/>
        </w:rPr>
        <w:t xml:space="preserve">附件四  </w:t>
      </w:r>
    </w:p>
    <w:p>
      <w:pPr>
        <w:pStyle w:val="4"/>
        <w:jc w:val="center"/>
        <w:rPr>
          <w:rFonts w:ascii="微软雅黑 Light" w:eastAsia="微软雅黑 Light"/>
          <w:sz w:val="30"/>
        </w:rPr>
      </w:pPr>
      <w:r>
        <w:rPr>
          <w:rFonts w:ascii="微软雅黑 Light" w:eastAsia="微软雅黑 Light" w:hint="eastAsia"/>
          <w:sz w:val="30"/>
        </w:rPr>
        <w:t>四、授权委托书</w:t>
      </w:r>
    </w:p>
    <w:p>
      <w:pPr>
        <w:adjustRightInd w:val="0"/>
        <w:spacing w:line="360" w:lineRule="auto"/>
        <w:rPr>
          <w:rFonts w:ascii="微软雅黑" w:eastAsia="微软雅黑" w:cs="仿宋_GB2312"/>
          <w:kern w:val="0"/>
          <w:sz w:val="24"/>
        </w:rPr>
      </w:pPr>
      <w:r>
        <w:rPr>
          <w:rFonts w:ascii="微软雅黑" w:eastAsia="微软雅黑" w:cs="仿宋_GB2312" w:hint="eastAsia"/>
          <w:sz w:val="24"/>
          <w:u w:val="single"/>
        </w:rPr>
        <w:t>浙江省消费者权益保护委员会秘书处</w:t>
      </w:r>
      <w:r>
        <w:rPr>
          <w:rFonts w:ascii="微软雅黑" w:eastAsia="微软雅黑" w:cs="仿宋_GB2312" w:hint="eastAsia"/>
          <w:kern w:val="0"/>
          <w:sz w:val="24"/>
          <w:lang w:val="zh-CN"/>
        </w:rPr>
        <w:t>：</w:t>
      </w:r>
    </w:p>
    <w:p>
      <w:pPr>
        <w:adjustRightInd w:val="0"/>
        <w:spacing w:line="360" w:lineRule="auto"/>
        <w:ind w:firstLineChars="200" w:firstLine="480"/>
        <w:rPr>
          <w:rFonts w:ascii="微软雅黑" w:eastAsia="微软雅黑" w:cs="仿宋_GB2312"/>
          <w:kern w:val="0"/>
          <w:sz w:val="24"/>
        </w:rPr>
      </w:pPr>
      <w:r>
        <w:rPr>
          <w:rFonts w:ascii="微软雅黑" w:eastAsia="微软雅黑" w:cs="仿宋_GB2312" w:hint="eastAsia"/>
          <w:sz w:val="24"/>
          <w:lang w:val="zh-CN"/>
        </w:rPr>
        <w:t>兹委派我公司</w:t>
      </w:r>
      <w:r>
        <w:rPr>
          <w:rFonts w:ascii="微软雅黑" w:eastAsia="微软雅黑" w:cs="仿宋_GB2312" w:hint="eastAsia"/>
          <w:sz w:val="24"/>
          <w:u w:val="single"/>
          <w:lang w:val="zh-CN"/>
        </w:rPr>
        <w:t xml:space="preserve">        </w:t>
      </w:r>
      <w:r>
        <w:rPr>
          <w:rFonts w:ascii="微软雅黑" w:eastAsia="微软雅黑" w:cs="仿宋_GB2312" w:hint="eastAsia"/>
          <w:sz w:val="24"/>
          <w:lang w:val="zh-CN"/>
        </w:rPr>
        <w:t>先生/女士（身份证号：</w:t>
      </w:r>
      <w:r>
        <w:rPr>
          <w:rFonts w:ascii="微软雅黑" w:eastAsia="微软雅黑" w:cs="仿宋_GB2312" w:hint="eastAsia"/>
          <w:sz w:val="24"/>
          <w:u w:val="single"/>
        </w:rPr>
        <w:t xml:space="preserve">              </w:t>
      </w:r>
      <w:r>
        <w:rPr>
          <w:rFonts w:ascii="微软雅黑" w:eastAsia="微软雅黑" w:cs="仿宋_GB2312" w:hint="eastAsia"/>
          <w:sz w:val="24"/>
        </w:rPr>
        <w:t>）</w:t>
      </w:r>
      <w:r>
        <w:rPr>
          <w:rFonts w:ascii="微软雅黑" w:eastAsia="微软雅黑" w:cs="仿宋_GB2312" w:hint="eastAsia"/>
          <w:sz w:val="24"/>
          <w:lang w:val="zh-CN"/>
        </w:rPr>
        <w:t xml:space="preserve"> ，</w:t>
      </w:r>
      <w:r>
        <w:rPr>
          <w:rFonts w:ascii="微软雅黑" w:eastAsia="微软雅黑" w:cs="仿宋_GB2312" w:hint="eastAsia"/>
          <w:kern w:val="0"/>
          <w:sz w:val="24"/>
          <w:lang w:val="zh-CN"/>
        </w:rPr>
        <w:t>代表我公司全权处理</w:t>
      </w:r>
      <w:r>
        <w:rPr>
          <w:rFonts w:ascii="微软雅黑" w:eastAsia="微软雅黑" w:cs="仿宋_GB2312" w:hint="eastAsia"/>
          <w:sz w:val="24"/>
          <w:u w:val="single"/>
        </w:rPr>
        <w:t xml:space="preserve">                         </w:t>
      </w:r>
      <w:r>
        <w:rPr>
          <w:rFonts w:ascii="微软雅黑" w:eastAsia="微软雅黑" w:cs="仿宋_GB2312" w:hint="eastAsia"/>
          <w:kern w:val="0"/>
          <w:sz w:val="24"/>
          <w:lang w:val="zh-CN"/>
        </w:rPr>
        <w:t>项目询价工作的一切事项，若成交则全权代表本公司签订相关合同，并负责处理合同履行等事宜。</w:t>
      </w:r>
    </w:p>
    <w:p>
      <w:pPr>
        <w:adjustRightInd w:val="0"/>
        <w:spacing w:line="360" w:lineRule="auto"/>
        <w:rPr>
          <w:rFonts w:ascii="微软雅黑" w:eastAsia="微软雅黑" w:cs="仿宋_GB2312"/>
          <w:kern w:val="0"/>
          <w:sz w:val="24"/>
          <w:lang w:val="zh-CN"/>
        </w:rPr>
      </w:pPr>
      <w:r>
        <w:rPr>
          <w:rFonts w:ascii="微软雅黑" w:eastAsia="微软雅黑" w:cs="仿宋_GB2312" w:hint="eastAsia"/>
          <w:kern w:val="0"/>
          <w:sz w:val="24"/>
          <w:lang w:val="zh-CN"/>
        </w:rPr>
        <w:t xml:space="preserve"> 本委托书有效期：自 </w:t>
      </w:r>
      <w:r>
        <w:rPr>
          <w:rFonts w:ascii="微软雅黑" w:eastAsia="微软雅黑" w:cs="仿宋_GB2312"/>
          <w:kern w:val="0"/>
          <w:sz w:val="24"/>
          <w:lang w:val="zh-CN"/>
        </w:rPr>
        <w:t xml:space="preserve"> </w:t>
      </w:r>
      <w:r>
        <w:rPr>
          <w:rFonts w:ascii="微软雅黑" w:eastAsia="微软雅黑" w:cs="仿宋_GB2312" w:hint="eastAsia"/>
          <w:kern w:val="0"/>
          <w:sz w:val="24"/>
          <w:lang w:val="zh-CN"/>
        </w:rPr>
        <w:t xml:space="preserve"> 年  月    日起至     年   月   日止。</w:t>
      </w:r>
    </w:p>
    <w:p>
      <w:pPr>
        <w:adjustRightInd w:val="0"/>
        <w:spacing w:line="360" w:lineRule="auto"/>
        <w:ind w:firstLine="480"/>
        <w:rPr>
          <w:rFonts w:ascii="微软雅黑" w:eastAsia="微软雅黑" w:cs="仿宋_GB2312"/>
          <w:kern w:val="0"/>
          <w:sz w:val="24"/>
          <w:lang w:val="zh-CN"/>
        </w:rPr>
      </w:pPr>
      <w:r>
        <w:rPr>
          <w:rFonts w:ascii="微软雅黑" w:eastAsia="微软雅黑" w:cs="仿宋_GB2312" w:hint="eastAsia"/>
          <w:kern w:val="0"/>
          <w:sz w:val="24"/>
          <w:lang w:val="zh-CN"/>
        </w:rPr>
        <w:t>被授权委托人无转委托权。</w:t>
      </w:r>
    </w:p>
    <w:p>
      <w:pPr>
        <w:adjustRightInd w:val="0"/>
        <w:spacing w:line="360" w:lineRule="auto"/>
        <w:jc w:val="left"/>
        <w:rPr>
          <w:rFonts w:ascii="微软雅黑" w:eastAsia="微软雅黑" w:cs="仿宋_GB2312"/>
          <w:kern w:val="0"/>
          <w:sz w:val="24"/>
          <w:lang w:val="zh-CN"/>
        </w:rPr>
      </w:pPr>
    </w:p>
    <w:p>
      <w:pPr>
        <w:tabs>
          <w:tab w:val="left" w:pos="960"/>
        </w:tabs>
        <w:autoSpaceDE w:val="0"/>
        <w:autoSpaceDN w:val="0"/>
        <w:adjustRightInd w:val="0"/>
        <w:spacing w:line="360" w:lineRule="auto"/>
        <w:ind w:right="3207"/>
        <w:rPr>
          <w:rFonts w:ascii="微软雅黑" w:eastAsia="微软雅黑" w:cs="仿宋_GB2312"/>
          <w:kern w:val="0"/>
          <w:sz w:val="24"/>
          <w:lang w:val="zh-CN"/>
        </w:rPr>
      </w:pPr>
      <w:r>
        <w:rPr>
          <w:rFonts w:ascii="微软雅黑" w:eastAsia="微软雅黑" w:cs="仿宋_GB2312" w:hint="eastAsia"/>
          <w:kern w:val="0"/>
          <w:sz w:val="24"/>
          <w:lang w:val="zh-CN"/>
        </w:rPr>
        <w:t>询价响应人名称（盖章）：</w:t>
      </w:r>
    </w:p>
    <w:p>
      <w:pPr>
        <w:tabs>
          <w:tab w:val="left" w:pos="960"/>
        </w:tabs>
        <w:autoSpaceDE w:val="0"/>
        <w:autoSpaceDN w:val="0"/>
        <w:adjustRightInd w:val="0"/>
        <w:spacing w:line="360" w:lineRule="auto"/>
        <w:ind w:right="3207"/>
        <w:rPr>
          <w:rFonts w:ascii="微软雅黑" w:eastAsia="微软雅黑" w:cs="仿宋_GB2312"/>
          <w:kern w:val="0"/>
          <w:sz w:val="24"/>
          <w:lang w:val="zh-CN"/>
        </w:rPr>
      </w:pPr>
      <w:r>
        <w:rPr>
          <w:rFonts w:ascii="微软雅黑" w:eastAsia="微软雅黑" w:cs="仿宋_GB2312" w:hint="eastAsia"/>
          <w:kern w:val="0"/>
          <w:sz w:val="24"/>
          <w:lang w:val="zh-CN"/>
        </w:rPr>
        <w:t>法定代表人（签字或盖章）：</w:t>
      </w:r>
    </w:p>
    <w:p>
      <w:pPr>
        <w:tabs>
          <w:tab w:val="left" w:pos="960"/>
        </w:tabs>
        <w:autoSpaceDE w:val="0"/>
        <w:autoSpaceDN w:val="0"/>
        <w:adjustRightInd w:val="0"/>
        <w:spacing w:line="360" w:lineRule="auto"/>
        <w:ind w:right="3207"/>
        <w:rPr>
          <w:rFonts w:ascii="微软雅黑" w:eastAsia="微软雅黑" w:cs="仿宋_GB2312"/>
          <w:kern w:val="0"/>
          <w:sz w:val="24"/>
          <w:lang w:val="zh-CN"/>
        </w:rPr>
      </w:pPr>
      <w:r>
        <w:rPr>
          <w:rFonts w:ascii="微软雅黑" w:eastAsia="微软雅黑" w:cs="仿宋_GB2312" w:hint="eastAsia"/>
          <w:kern w:val="0"/>
          <w:sz w:val="24"/>
          <w:lang w:val="zh-CN"/>
        </w:rPr>
        <w:t>被授权委托人身份证号：</w:t>
      </w:r>
    </w:p>
    <w:p>
      <w:pPr>
        <w:tabs>
          <w:tab w:val="left" w:pos="960"/>
        </w:tabs>
        <w:autoSpaceDE w:val="0"/>
        <w:autoSpaceDN w:val="0"/>
        <w:adjustRightInd w:val="0"/>
        <w:spacing w:line="360" w:lineRule="auto"/>
        <w:ind w:right="3207"/>
        <w:rPr>
          <w:rFonts w:ascii="微软雅黑" w:eastAsia="微软雅黑" w:cs="仿宋_GB2312"/>
          <w:kern w:val="0"/>
          <w:sz w:val="24"/>
          <w:lang w:val="zh-CN"/>
        </w:rPr>
      </w:pPr>
      <w:r>
        <w:rPr>
          <w:rFonts w:ascii="微软雅黑" w:eastAsia="微软雅黑" w:cs="仿宋_GB2312" w:hint="eastAsia"/>
          <w:kern w:val="0"/>
          <w:sz w:val="24"/>
          <w:lang w:val="zh-CN"/>
        </w:rPr>
        <w:t>日期：</w:t>
      </w:r>
      <w:r>
        <w:rPr>
          <w:rFonts w:ascii="微软雅黑" w:eastAsia="微软雅黑" w:cs="仿宋_GB2312"/>
          <w:kern w:val="0"/>
          <w:sz w:val="24"/>
          <w:lang w:val="zh-CN"/>
        </w:rPr>
        <w:t xml:space="preserve">  </w:t>
      </w:r>
      <w:r>
        <w:rPr>
          <w:rFonts w:ascii="微软雅黑" w:eastAsia="微软雅黑" w:cs="仿宋_GB2312" w:hint="eastAsia"/>
          <w:kern w:val="0"/>
          <w:sz w:val="24"/>
          <w:lang w:val="zh-CN"/>
        </w:rPr>
        <w:t>年  月   日</w:t>
      </w:r>
    </w:p>
    <w:p>
      <w:pPr>
        <w:tabs>
          <w:tab w:val="left" w:pos="960"/>
        </w:tabs>
        <w:autoSpaceDE w:val="0"/>
        <w:autoSpaceDN w:val="0"/>
        <w:adjustRightInd w:val="0"/>
        <w:spacing w:line="360" w:lineRule="auto"/>
        <w:ind w:right="3207"/>
        <w:rPr>
          <w:rFonts w:ascii="仿宋_GB2312" w:eastAsia="仿宋_GB2312" w:cs="仿宋_GB2312"/>
          <w:b/>
          <w:bCs/>
          <w:sz w:val="24"/>
          <w:lang w:val="zh-CN"/>
        </w:rPr>
      </w:pPr>
    </w:p>
    <w:p>
      <w:pPr>
        <w:autoSpaceDE w:val="0"/>
        <w:autoSpaceDN w:val="0"/>
        <w:adjustRightInd w:val="0"/>
        <w:snapToGrid w:val="0"/>
        <w:spacing w:line="360" w:lineRule="auto"/>
        <w:ind w:right="420"/>
        <w:rPr>
          <w:rFonts w:ascii="仿宋" w:eastAsia="仿宋" w:cs="宋体"/>
          <w:b/>
          <w:snapToGrid w:val="0"/>
          <w:kern w:val="0"/>
        </w:rPr>
      </w:pPr>
    </w:p>
    <w:p>
      <w:pPr>
        <w:autoSpaceDE w:val="0"/>
        <w:autoSpaceDN w:val="0"/>
        <w:adjustRightInd w:val="0"/>
        <w:snapToGrid w:val="0"/>
        <w:spacing w:line="360" w:lineRule="auto"/>
        <w:ind w:right="420"/>
        <w:rPr>
          <w:rFonts w:ascii="仿宋" w:eastAsia="仿宋" w:cs="宋体"/>
          <w:b/>
          <w:snapToGrid w:val="0"/>
          <w:kern w:val="0"/>
        </w:rPr>
      </w:pPr>
      <w:r>
        <w:rPr>
          <w:rFonts w:ascii="仿宋" w:eastAsia="仿宋" w:cs="宋体" w:hint="eastAsia"/>
          <w:b/>
          <w:snapToGrid w:val="0"/>
          <w:kern w:val="0"/>
        </w:rPr>
        <w:t>附：被授权代表的身份证复印件。（正反面）</w:t>
      </w:r>
    </w:p>
    <w:p>
      <w:pPr>
        <w:widowControl/>
        <w:spacing w:line="560" w:lineRule="exact"/>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spacing w:line="560" w:lineRule="exact"/>
        <w:jc w:val="left"/>
        <w:rPr>
          <w:sz w:val="28"/>
          <w:szCs w:val="28"/>
        </w:rPr>
      </w:pPr>
      <w:r>
        <w:rPr>
          <w:rFonts w:hint="eastAsia"/>
          <w:sz w:val="28"/>
          <w:szCs w:val="28"/>
        </w:rPr>
        <w:t>附件五  企业法人营业执照副本（加盖红章）</w:t>
      </w:r>
    </w:p>
    <w:p>
      <w:pPr>
        <w:widowControl/>
        <w:spacing w:line="560" w:lineRule="exact"/>
        <w:jc w:val="left"/>
        <w:rPr>
          <w:sz w:val="28"/>
          <w:szCs w:val="28"/>
        </w:rPr>
      </w:pPr>
      <w:r>
        <w:rPr>
          <w:rFonts w:hint="eastAsia"/>
          <w:sz w:val="28"/>
          <w:szCs w:val="28"/>
        </w:rPr>
        <w:t>附件</w:t>
      </w:r>
      <w:r>
        <w:rPr>
          <w:sz w:val="28"/>
          <w:szCs w:val="28"/>
        </w:rPr>
        <w:t>六</w:t>
      </w:r>
      <w:r>
        <w:rPr>
          <w:rFonts w:hint="eastAsia"/>
          <w:sz w:val="28"/>
          <w:szCs w:val="28"/>
        </w:rPr>
        <w:t xml:space="preserve">  </w:t>
      </w:r>
      <w:r>
        <w:rPr>
          <w:sz w:val="28"/>
          <w:szCs w:val="28"/>
        </w:rPr>
        <w:t>近三年承接类似项目的证明材料</w:t>
      </w:r>
      <w:r>
        <w:rPr>
          <w:rFonts w:hint="eastAsia"/>
          <w:sz w:val="28"/>
          <w:szCs w:val="28"/>
        </w:rPr>
        <w:t>（如有）</w:t>
      </w:r>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panose1 w:val="02000000000000000000"/>
    <w:charset w:val="86"/>
    <w:family w:val="script"/>
    <w:pitch w:val="variable"/>
    <w:sig w:usb0="A00002BF" w:usb1="38CF7CFA" w:usb2="00082016" w:usb3="00000000" w:csb0="00040001" w:csb1="00000000"/>
  </w:font>
  <w:font w:name="仿宋_GB2312">
    <w:altName w:val="永中仿宋"/>
    <w:panose1 w:val="02010609030101010101"/>
    <w:charset w:val="86"/>
    <w:family w:val="modern"/>
    <w:pitch w:val="variable"/>
    <w:sig w:usb0="00000000" w:usb1="00000000" w:usb2="00000010" w:usb3="00000000" w:csb0="00040000" w:csb1="00000000"/>
  </w:font>
  <w:font w:name="CESI仿宋-GB2312">
    <w:altName w:val="仿宋"/>
    <w:panose1 w:val="02000500000000000000"/>
    <w:charset w:val="86"/>
    <w:family w:val="script"/>
    <w:pitch w:val="variable"/>
    <w:sig w:usb0="00000000" w:usb1="00000000" w:usb2="00000010" w:usb3="00000000" w:csb0="0004000F" w:csb1="00000000"/>
  </w:font>
  <w:font w:name="宋体">
    <w:altName w:val="方正书宋_GBK"/>
    <w:panose1 w:val="02010600030101010101"/>
    <w:charset w:val="86"/>
    <w:family w:val="auto"/>
    <w:pitch w:val="variable"/>
    <w:sig w:usb0="00000003" w:usb1="288F0000" w:usb2="00000006" w:usb3="00000000" w:csb0="00040001" w:csb1="00000000"/>
  </w:font>
  <w:font w:name="����">
    <w:altName w:val="DejaVu Sans"/>
    <w:panose1 w:val="00000000000000000000"/>
    <w:charset w:val="00"/>
    <w:family w:val="roman"/>
    <w:pitch w:val="variable"/>
    <w:sig w:usb0="00000000" w:usb1="00000000" w:usb2="00000000" w:usb3="00000000" w:csb0="00000000" w:csb1="00000000"/>
  </w:font>
  <w:font w:name="仿宋">
    <w:altName w:val="永中仿宋"/>
    <w:panose1 w:val="02010609060101010101"/>
    <w:charset w:val="86"/>
    <w:family w:val="auto"/>
    <w:pitch w:val="variable"/>
    <w:sig w:usb0="800002BF" w:usb1="38CF7CFA" w:usb2="00000016" w:usb3="00000000" w:csb0="00040001" w:csb1="00000000"/>
  </w:font>
  <w:font w:name="Calibri">
    <w:altName w:val="DejaVu Sans"/>
    <w:panose1 w:val="020F0502020204030204"/>
    <w:charset w:val="00"/>
    <w:family w:val="swiss"/>
    <w:pitch w:val="variable"/>
    <w:sig w:usb0="E00002FF" w:usb1="4000ACFF" w:usb2="00000001" w:usb3="00000000" w:csb0="2000019F" w:csb1="00000000"/>
  </w:font>
  <w:font w:name="文泉驿正黑">
    <w:panose1 w:val="02000603000000000000"/>
    <w:charset w:val="86"/>
    <w:family w:val="script"/>
    <w:pitch w:val="variable"/>
    <w:sig w:usb0="900002BF" w:usb1="2BDF7DFB" w:usb2="00000036" w:usb3="00000000" w:csb0="603E000D" w:csb1="D2D70000"/>
  </w:font>
  <w:font w:name="方正兰亭黑_GBK">
    <w:panose1 w:val="02000000000000000000"/>
    <w:charset w:val="86"/>
    <w:family w:val="script"/>
    <w:pitch w:val="variable"/>
    <w:sig w:usb0="A00002BF" w:usb1="3ACF7CFA" w:usb2="00080016" w:usb3="00000000" w:csb0="00040001" w:csb1="00000000"/>
  </w:font>
  <w:font w:name="微软雅黑 Light">
    <w:altName w:val="方正兰亭黑_GBK"/>
    <w:panose1 w:val="00000000000000000000"/>
    <w:charset w:val="86"/>
    <w:family w:val="swiss"/>
    <w:pitch w:val="variable"/>
    <w:sig w:usb0="00000000" w:usb1="00000000" w:usb2="00000016" w:usb3="00000000" w:csb0="0004001F" w:csb1="00000000"/>
  </w:font>
  <w:font w:name="Arial">
    <w:altName w:val="DejaVu Sans"/>
    <w:panose1 w:val="020B0604020202020204"/>
    <w:charset w:val="01"/>
    <w:family w:val="swiss"/>
    <w:pitch w:val="variable"/>
    <w:sig w:usb0="E0002AFF" w:usb1="C0007843" w:usb2="00000009" w:usb3="00000000" w:csb0="400001FF" w:csb1="FFFF0000"/>
  </w:font>
  <w:font w:name="黑体">
    <w:altName w:val="方正黑体_GBK"/>
    <w:panose1 w:val="02010609060101010101"/>
    <w:charset w:val="86"/>
    <w:family w:val="auto"/>
    <w:pitch w:val="variable"/>
    <w:sig w:usb0="800002BF" w:usb1="38CF7CFA" w:usb2="00000016" w:usb3="00000000" w:csb0="00040001" w:csb1="00000000"/>
  </w:font>
  <w:font w:name="微软雅黑">
    <w:altName w:val="方正兰亭黑_GBK"/>
    <w:panose1 w:val="020B0503020204020204"/>
    <w:charset w:val="86"/>
    <w:family w:val="swiss"/>
    <w:pitch w:val="variable"/>
    <w:sig w:usb0="80000287" w:usb1="280F3C52" w:usb2="00000016" w:usb3="00000000" w:csb0="0004001F" w:csb1="00000000"/>
  </w:font>
  <w:font w:name="Times New Roman">
    <w:altName w:val="DejaVu Sans"/>
    <w:panose1 w:val="02020603050405020304"/>
    <w:charset w:val="00"/>
    <w:family w:val="roman"/>
    <w:pitch w:val="variable"/>
    <w:sig w:usb0="20007A87" w:usb1="80000000" w:usb2="00000008" w:usb3="00000000" w:csb0="000001FF" w:csb1="00000000"/>
  </w:font>
  <w:font w:name="Luxi Sans">
    <w:altName w:val="DejaVu Sans"/>
    <w:panose1 w:val="00000000000000000000"/>
    <w:charset w:val="00"/>
    <w:family w:val="auto"/>
    <w:pitch w:val="variable"/>
    <w:sig w:usb0="00000000" w:usb1="00000000" w:usb2="00000000" w:usb3="00000000" w:csb0="00000000" w:csb1="00000000"/>
  </w:font>
  <w:font w:name="Cambria">
    <w:altName w:val="DejaVu Sans"/>
    <w:panose1 w:val="02040503050406030204"/>
    <w:charset w:val="00"/>
    <w:family w:val="roman"/>
    <w:pitch w:val="variable"/>
    <w:sig w:usb0="E00002FF" w:usb1="400004FF" w:usb2="00000000" w:usb3="00000000" w:csb0="2000019F" w:csb1="00000000"/>
  </w:font>
</w:fonts>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92E4EAD1"/>
    <w:multiLevelType w:val="hybridMultilevel"/>
    <w:tmpl w:val="00000000"/>
    <w:lvl w:ilvl="0">
      <w:start w:val="1"/>
      <w:numFmt w:val="chineseCountingThousand"/>
      <w:lvlRestart w:val="0"/>
      <w:lvlText w:val="%1、"/>
      <w:legacy w:legacy="1" w:legacySpace="0" w:legacyIndent="644"/>
      <w:lvlJc w:val="left"/>
      <w:pPr>
        <w:ind w:left="1284" w:hanging="644"/>
      </w:pPr>
    </w:lvl>
    <w:lvl w:ilvl="1">
      <w:start w:val="1"/>
      <w:numFmt w:val="lowerLetter"/>
      <w:lvlText w:val="%2)"/>
      <w:legacy w:legacy="1" w:legacySpace="0" w:legacyIndent="420"/>
      <w:lvlJc w:val="left"/>
      <w:pPr>
        <w:ind w:left="1480" w:hanging="420"/>
      </w:pPr>
    </w:lvl>
    <w:lvl w:ilvl="2">
      <w:start w:val="1"/>
      <w:numFmt w:val="lowerRoman"/>
      <w:lvlText w:val="%3."/>
      <w:legacy w:legacy="1" w:legacySpace="0" w:legacyIndent="420"/>
      <w:lvlJc w:val="right"/>
      <w:pPr>
        <w:ind w:left="1900" w:hanging="420"/>
      </w:pPr>
    </w:lvl>
    <w:lvl w:ilvl="3">
      <w:start w:val="1"/>
      <w:numFmt w:val="decimal"/>
      <w:lvlText w:val="%4."/>
      <w:legacy w:legacy="1" w:legacySpace="0" w:legacyIndent="420"/>
      <w:lvlJc w:val="left"/>
      <w:pPr>
        <w:ind w:left="2320" w:hanging="420"/>
      </w:pPr>
    </w:lvl>
    <w:lvl w:ilvl="4">
      <w:start w:val="1"/>
      <w:numFmt w:val="lowerLetter"/>
      <w:lvlText w:val="%5)"/>
      <w:legacy w:legacy="1" w:legacySpace="0" w:legacyIndent="420"/>
      <w:lvlJc w:val="left"/>
      <w:pPr>
        <w:ind w:left="2740" w:hanging="420"/>
      </w:pPr>
    </w:lvl>
    <w:lvl w:ilvl="5">
      <w:start w:val="1"/>
      <w:numFmt w:val="lowerRoman"/>
      <w:lvlText w:val="%6."/>
      <w:legacy w:legacy="1" w:legacySpace="0" w:legacyIndent="420"/>
      <w:lvlJc w:val="right"/>
      <w:pPr>
        <w:ind w:left="3160" w:hanging="420"/>
      </w:pPr>
    </w:lvl>
    <w:lvl w:ilvl="6">
      <w:start w:val="1"/>
      <w:numFmt w:val="decimal"/>
      <w:lvlText w:val="%7."/>
      <w:legacy w:legacy="1" w:legacySpace="0" w:legacyIndent="420"/>
      <w:lvlJc w:val="left"/>
      <w:pPr>
        <w:ind w:left="3580" w:hanging="420"/>
      </w:pPr>
    </w:lvl>
    <w:lvl w:ilvl="7">
      <w:start w:val="1"/>
      <w:numFmt w:val="lowerLetter"/>
      <w:lvlText w:val="%8)"/>
      <w:legacy w:legacy="1" w:legacySpace="0" w:legacyIndent="420"/>
      <w:lvlJc w:val="left"/>
      <w:pPr>
        <w:ind w:left="4000" w:hanging="420"/>
      </w:pPr>
    </w:lvl>
    <w:lvl w:ilvl="8">
      <w:start w:val="1"/>
      <w:numFmt w:val="lowerRoman"/>
      <w:lvlText w:val="%9."/>
      <w:legacy w:legacy="1" w:legacySpace="0" w:legacyIndent="420"/>
      <w:lvlJc w:val="right"/>
      <w:pPr>
        <w:ind w:left="4420" w:hanging="420"/>
      </w:p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10"/>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characterSpacingControl w:val="compressPunctuation"/>
  <w:compat>
    <w:spaceForUL/>
    <w:balanceSingleByteDoubleByteWidth/>
    <w:ulTrailSpace/>
    <w:doNotExpandShiftReturn/>
    <w:adjustLineHeightInTable/>
    <w:doNotUseIndentAsNumberingTabStop/>
    <w:compatSetting w:name="compatibilityMode" w:uri="http://schemas.microsoft.com/office/word" w:val="14"/>
  </w:compat>
  <w:docVars>
    <w:docVar w:name="commondata" w:val="eyJoZGlkIjoiNDQwNGJhM2Y2YzQ0NzY3MjY1OTY2NzcxZmY0MWRkNjg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2"/>
      <w:lang w:val="en-US" w:eastAsia="zh-CN" w:bidi="ar-SA"/>
    </w:rPr>
  </w:style>
  <w:style w:type="paragraph" w:styleId="1">
    <w:name w:val="heading 1"/>
    <w:basedOn w:val="0"/>
    <w:next w:val="0"/>
    <w:pPr>
      <w:keepNext/>
      <w:keepLines/>
      <w:widowControl w:val="0"/>
      <w:snapToGrid w:val="0"/>
      <w:spacing w:before="340" w:after="330"/>
      <w:jc w:val="center"/>
      <w:outlineLvl w:val="0"/>
    </w:pPr>
    <w:rPr>
      <w:rFonts w:ascii="Times New Roman" w:eastAsia="黑体" w:cs="Times New Roman" w:hAnsi="Times New Roman"/>
      <w:b/>
      <w:bCs/>
      <w:kern w:val="44"/>
      <w:sz w:val="32"/>
      <w:szCs w:val="44"/>
    </w:rPr>
  </w:style>
  <w:style w:type="paragraph" w:styleId="2">
    <w:name w:val="heading 2"/>
    <w:basedOn w:val="0"/>
    <w:next w:val="0"/>
    <w:pPr>
      <w:keepNext/>
      <w:keepLines/>
      <w:widowControl w:val="0"/>
      <w:spacing w:before="260" w:after="260" w:line="415" w:lineRule="auto"/>
      <w:outlineLvl w:val="1"/>
    </w:pPr>
    <w:rPr>
      <w:rFonts w:ascii="Luxi Sans" w:eastAsia="黑体" w:hAnsi="Luxi Sans"/>
      <w:b/>
      <w:sz w:val="32"/>
    </w:rPr>
  </w:style>
  <w:style w:type="paragraph" w:styleId="3">
    <w:name w:val="heading 3"/>
    <w:basedOn w:val="0"/>
    <w:next w:val="0"/>
    <w:pPr>
      <w:keepNext/>
      <w:keepLines/>
      <w:widowControl w:val="0"/>
      <w:spacing w:before="260" w:after="260" w:line="415" w:lineRule="auto"/>
      <w:outlineLvl w:val="2"/>
    </w:pPr>
    <w:rPr>
      <w:b/>
      <w:sz w:val="32"/>
    </w:rPr>
  </w:style>
  <w:style w:type="paragraph" w:styleId="4">
    <w:name w:val="heading 4"/>
    <w:basedOn w:val="0"/>
    <w:next w:val="0"/>
    <w:pPr>
      <w:keepNext/>
      <w:keepLines/>
      <w:widowControl w:val="0"/>
      <w:spacing w:before="280" w:after="290" w:line="377" w:lineRule="auto"/>
      <w:outlineLvl w:val="3"/>
    </w:pPr>
    <w:rPr>
      <w:rFonts w:ascii="Cambria" w:eastAsia="宋体" w:cs="Times New Roman" w:hAnsi="Cambria"/>
      <w:b/>
      <w:bCs/>
      <w:sz w:val="28"/>
      <w:szCs w:val="28"/>
    </w:rPr>
  </w:style>
  <w:style w:type="character" w:default="1" w:styleId="10">
    <w:name w:val="Default Paragraph Font"/>
  </w:style>
  <w:style w:type="paragraph" w:styleId="15">
    <w:name w:val="Body Text Indent"/>
    <w:basedOn w:val="0"/>
    <w:pPr>
      <w:spacing w:after="120"/>
      <w:ind w:leftChars="200" w:left="200"/>
    </w:pPr>
  </w:style>
  <w:style w:type="paragraph" w:styleId="16">
    <w:name w:val="footer"/>
    <w:basedOn w:val="0"/>
    <w:pPr>
      <w:tabs>
        <w:tab w:val="center" w:pos="4153"/>
        <w:tab w:val="right" w:pos="8306"/>
      </w:tabs>
      <w:snapToGrid w:val="0"/>
      <w:jc w:val="left"/>
    </w:pPr>
    <w:rPr>
      <w:sz w:val="18"/>
      <w:szCs w:val="18"/>
    </w:rPr>
  </w:style>
  <w:style w:type="paragraph" w:styleId="17">
    <w:name w:val="header"/>
    <w:basedOn w:val="0"/>
    <w:pPr>
      <w:pBdr>
        <w:bottom w:val="single" w:sz="6" w:space="1" w:color="auto"/>
      </w:pBdr>
      <w:tabs>
        <w:tab w:val="center" w:pos="4153"/>
        <w:tab w:val="right" w:pos="8306"/>
      </w:tabs>
      <w:snapToGrid w:val="0"/>
      <w:jc w:val="center"/>
    </w:pPr>
    <w:rPr>
      <w:sz w:val="18"/>
      <w:szCs w:val="18"/>
    </w:rPr>
  </w:style>
  <w:style w:type="paragraph" w:styleId="18">
    <w:name w:val="Normal (Web)"/>
    <w:basedOn w:val="0"/>
    <w:pPr>
      <w:widowControl/>
      <w:spacing w:before="100" w:beforeAutospacing="1" w:after="100" w:afterAutospacing="1"/>
      <w:jc w:val="left"/>
    </w:pPr>
    <w:rPr>
      <w:rFonts w:ascii="宋体" w:eastAsia="宋体" w:cs="宋体"/>
      <w:kern w:val="0"/>
      <w:sz w:val="24"/>
      <w:szCs w:val="24"/>
    </w:rPr>
  </w:style>
  <w:style w:type="paragraph" w:styleId="19">
    <w:name w:val="Body Text First Indent 2"/>
    <w:basedOn w:val="15"/>
    <w:pPr>
      <w:ind w:firstLineChars="200" w:firstLine="200"/>
    </w:pPr>
    <w:rPr>
      <w:rFonts w:ascii="Times New Roman" w:cs="Times New Roman" w:hAnsi="Times New Roman"/>
      <w:szCs w:val="20"/>
    </w:rPr>
  </w:style>
  <w:style w:type="paragraph" w:customStyle="1" w:styleId="20">
    <w:name w:val="16"/>
    <w:basedOn w:val="0"/>
    <w:pPr>
      <w:widowControl/>
      <w:spacing w:before="100" w:beforeAutospacing="1" w:after="100" w:afterAutospacing="1"/>
      <w:jc w:val="left"/>
    </w:pPr>
    <w:rPr>
      <w:rFonts w:ascii="宋体" w:eastAsia="宋体" w:cs="宋体"/>
      <w:kern w:val="0"/>
      <w:sz w:val="24"/>
      <w:szCs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157</TotalTime>
  <Application>Yozo_Office27021597764231179</Application>
  <Pages>8</Pages>
  <Words>2317</Words>
  <Characters>2402</Characters>
  <Lines>179</Lines>
  <Paragraphs>82</Paragraphs>
  <CharactersWithSpaces>2670</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Sky123.Org</dc:creator>
  <cp:lastModifiedBy>xbw</cp:lastModifiedBy>
  <cp:revision>15</cp:revision>
  <cp:lastPrinted>2022-06-13T02:35:00Z</cp:lastPrinted>
  <dcterms:created xsi:type="dcterms:W3CDTF">2022-06-13T07:02:00Z</dcterms:created>
  <dcterms:modified xsi:type="dcterms:W3CDTF">2023-03-13T07:31:40Z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2052-11.1.0.12358</vt:lpwstr>
  </property>
  <property fmtid="{D5CDD505-2E9C-101B-9397-08002B2CF9AE}" pid="3" name="ICV">
    <vt:lpwstr>D7961A4DB57F4F498055E500E09D9AF4</vt:lpwstr>
  </property>
</Properties>
</file>